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3F" w:rsidRPr="0056698A" w:rsidRDefault="007630A3">
      <w:pPr>
        <w:rPr>
          <w:szCs w:val="28"/>
        </w:rPr>
      </w:pPr>
      <w:bookmarkStart w:id="0" w:name="_GoBack"/>
      <w:bookmarkEnd w:id="0"/>
      <w:r w:rsidRPr="0056698A">
        <w:rPr>
          <w:szCs w:val="28"/>
        </w:rPr>
        <w:t>Redegørelse for det faglige formål med Eva Mikkelsens studieorlov:</w:t>
      </w:r>
    </w:p>
    <w:p w:rsidR="007630A3" w:rsidRDefault="007630A3" w:rsidP="007630A3">
      <w:pPr>
        <w:rPr>
          <w:sz w:val="24"/>
        </w:rPr>
      </w:pPr>
      <w:r>
        <w:rPr>
          <w:sz w:val="24"/>
        </w:rPr>
        <w:t>De seneste par år har der været skrevet og talt meget om vores gudstjenesteliv: Højmessen under lup, fornyelse af gudstjenestelivet, medinddragelse af gudstjenestedeltagere, højmessen som dramatur</w:t>
      </w:r>
      <w:r w:rsidR="0056698A">
        <w:rPr>
          <w:sz w:val="24"/>
        </w:rPr>
        <w:t>gisk problem, liturgisk laborato</w:t>
      </w:r>
      <w:r>
        <w:rPr>
          <w:sz w:val="24"/>
        </w:rPr>
        <w:t>rium er blot nogle af de overskrifter, som aviserne har bragt, eller tit</w:t>
      </w:r>
      <w:r w:rsidR="00C2339C">
        <w:rPr>
          <w:sz w:val="24"/>
        </w:rPr>
        <w:t>ler på kurser udbudt af f.eks. S</w:t>
      </w:r>
      <w:r>
        <w:rPr>
          <w:sz w:val="24"/>
        </w:rPr>
        <w:t>tiftet.</w:t>
      </w:r>
    </w:p>
    <w:p w:rsidR="007630A3" w:rsidRDefault="007630A3" w:rsidP="007630A3">
      <w:pPr>
        <w:rPr>
          <w:sz w:val="24"/>
        </w:rPr>
      </w:pPr>
      <w:r>
        <w:rPr>
          <w:sz w:val="24"/>
        </w:rPr>
        <w:t xml:space="preserve">Tankerne er ikke fremmede for mig: Ofte overvejer jeg i forbindelse med en gudstjeneste, hvordan man får gjort den vedkommende og inklusiv også for </w:t>
      </w:r>
      <w:proofErr w:type="gramStart"/>
      <w:r>
        <w:rPr>
          <w:sz w:val="24"/>
        </w:rPr>
        <w:t>de</w:t>
      </w:r>
      <w:proofErr w:type="gramEnd"/>
      <w:r>
        <w:rPr>
          <w:sz w:val="24"/>
        </w:rPr>
        <w:t xml:space="preserve"> </w:t>
      </w:r>
      <w:proofErr w:type="gramStart"/>
      <w:r>
        <w:rPr>
          <w:sz w:val="24"/>
        </w:rPr>
        <w:t>ikke-kirkevante</w:t>
      </w:r>
      <w:proofErr w:type="gramEnd"/>
      <w:r>
        <w:rPr>
          <w:sz w:val="24"/>
        </w:rPr>
        <w:t xml:space="preserve">. Det er særligt med lejlighedsvise kirkegængere, at problemstillingen er tydelig, men også de faste kirkegængere efterlyser af og til forandring og fornyelse, modernisering og evt. medinddragelse. </w:t>
      </w:r>
      <w:r w:rsidR="00AA2264">
        <w:rPr>
          <w:sz w:val="24"/>
        </w:rPr>
        <w:t>Mange præster gør sig som jeg overvejelser om sagen, og vi forsøger os nok alle lidt i det små, med eller uden tilladelse. Men det er nu min opfattelse, at sagen er alt for vigtig til de forsøgsvise og tilfældige forandringer, som, frygter jeg, skaber mere usikkerhed og forvirring hos menighederne, end de egentlig gavner.  Og jeg vil derfor bruge en studieorlov til at fordybe mig i grundlaget for en evt. fornyelse af vores gudstjenesteliv</w:t>
      </w:r>
      <w:r w:rsidR="0056698A">
        <w:rPr>
          <w:sz w:val="24"/>
        </w:rPr>
        <w:t xml:space="preserve"> og -fællesskab</w:t>
      </w:r>
      <w:r w:rsidR="00AA2264">
        <w:rPr>
          <w:sz w:val="24"/>
        </w:rPr>
        <w:t xml:space="preserve">; det som skulle være kirkens hjerteblod, vores liv og fællesskab – men som desværre ikke er det i nær det omfang, man kunne ønske sig. Hvordan skal vi </w:t>
      </w:r>
      <w:r w:rsidR="0056698A">
        <w:rPr>
          <w:sz w:val="24"/>
        </w:rPr>
        <w:t xml:space="preserve">revitalisere gudstjenestefællesskabet? </w:t>
      </w:r>
      <w:r w:rsidR="00AA2264">
        <w:rPr>
          <w:sz w:val="24"/>
        </w:rPr>
        <w:t>Det er spørgsmålet.</w:t>
      </w:r>
      <w:r w:rsidR="00835FF2">
        <w:rPr>
          <w:sz w:val="24"/>
        </w:rPr>
        <w:t xml:space="preserve"> Så sent som den 14. ds. var der i Kristeligt Dagblad en kronik med overskriften ”Gudstjeneste – sammen og hver for sig” af Kirstine </w:t>
      </w:r>
      <w:proofErr w:type="spellStart"/>
      <w:r w:rsidR="00835FF2">
        <w:rPr>
          <w:sz w:val="24"/>
        </w:rPr>
        <w:t>Helboe</w:t>
      </w:r>
      <w:proofErr w:type="spellEnd"/>
      <w:r w:rsidR="00835FF2">
        <w:rPr>
          <w:sz w:val="24"/>
        </w:rPr>
        <w:t xml:space="preserve"> Johansen, som også beskæftiger sig med den tematik.</w:t>
      </w:r>
    </w:p>
    <w:p w:rsidR="00AA2264" w:rsidRDefault="00AA2264" w:rsidP="007630A3">
      <w:pPr>
        <w:rPr>
          <w:sz w:val="24"/>
        </w:rPr>
      </w:pPr>
      <w:r>
        <w:rPr>
          <w:sz w:val="24"/>
        </w:rPr>
        <w:t>Der er to ben i mit projekt:</w:t>
      </w:r>
    </w:p>
    <w:p w:rsidR="00AA2264" w:rsidRDefault="00AA2264" w:rsidP="007630A3">
      <w:pPr>
        <w:rPr>
          <w:sz w:val="24"/>
        </w:rPr>
      </w:pPr>
      <w:r>
        <w:rPr>
          <w:sz w:val="24"/>
        </w:rPr>
        <w:t>Det ene handler om danskerne tro og religiøse søgen. For at kunne gøre gudstjenesten vedkommende og tiltrækkende for moderne ikke-kirkevante mennesker må man nødvendigvis vide, hvad der karakteriserer deres tro</w:t>
      </w:r>
      <w:r w:rsidR="00C2339C">
        <w:rPr>
          <w:sz w:val="24"/>
        </w:rPr>
        <w:t>,</w:t>
      </w:r>
      <w:r>
        <w:rPr>
          <w:sz w:val="24"/>
        </w:rPr>
        <w:t xml:space="preserve"> og hvad de efterspørger. Det tror jeg, at mange os ikke er klar over, for den kirkevante </w:t>
      </w:r>
      <w:r w:rsidR="00C2339C">
        <w:rPr>
          <w:sz w:val="24"/>
        </w:rPr>
        <w:t>kirkegænger</w:t>
      </w:r>
      <w:r>
        <w:rPr>
          <w:sz w:val="24"/>
        </w:rPr>
        <w:t xml:space="preserve"> repræsenterer ik</w:t>
      </w:r>
      <w:r w:rsidR="005C47AA">
        <w:rPr>
          <w:sz w:val="24"/>
        </w:rPr>
        <w:t xml:space="preserve">ke gennemsnitsdanskeren. Det gør til gengæld </w:t>
      </w:r>
      <w:r>
        <w:rPr>
          <w:sz w:val="24"/>
        </w:rPr>
        <w:t xml:space="preserve">de mennesker, som vi møder i forbindelse med de kirkelige handlinger, men som jo desværre efterfølgende ikke vender tilbage om søndagen – eller i hvert fald alt for sjældent gør det. </w:t>
      </w:r>
      <w:r w:rsidR="00FE3C96">
        <w:rPr>
          <w:sz w:val="24"/>
        </w:rPr>
        <w:t xml:space="preserve">Skal vi leve op til vores forpligtelse som folkekirke, må det forhold simpelthen tages alvorligt og belyses. </w:t>
      </w:r>
    </w:p>
    <w:p w:rsidR="007630A3" w:rsidRPr="009F3CD7" w:rsidRDefault="00FE3C96" w:rsidP="009F3CD7">
      <w:pPr>
        <w:rPr>
          <w:sz w:val="24"/>
        </w:rPr>
      </w:pPr>
      <w:r>
        <w:rPr>
          <w:sz w:val="24"/>
        </w:rPr>
        <w:t xml:space="preserve">Det andet ben i mit projekt er den liturgiske teologi og tradition. Lige så overbevist jeg er om, at der må en fornyelse til, lige så bekymret er jeg for, at det sker uovervejet og tilfældigt. Og det er muligvis værre end slet ingen forandring, for der er ingen tvivl om, at de faste kirkegængere, vi dog har, netop sætter pris på traditionen, på det velkendte og fortrolige. De føler sig hjemme i gudstjenesten, og man risikerer ganske enkelt at hælde barnet ud med badevandet, hvis man ikke også viser traditionen respekt. Derfor vil jeg gerne sætte mig grundigt ind </w:t>
      </w:r>
      <w:r w:rsidR="005C47AA">
        <w:rPr>
          <w:sz w:val="24"/>
        </w:rPr>
        <w:t>i liturgisk teologi</w:t>
      </w:r>
      <w:r>
        <w:rPr>
          <w:sz w:val="24"/>
        </w:rPr>
        <w:t>: Man skal vide nøjagtigt, hvad man ønsker at forandre eller forny, hvorfor man ønsker at gøre det</w:t>
      </w:r>
      <w:r w:rsidR="005C47AA">
        <w:rPr>
          <w:sz w:val="24"/>
        </w:rPr>
        <w:t>,</w:t>
      </w:r>
      <w:r>
        <w:rPr>
          <w:sz w:val="24"/>
        </w:rPr>
        <w:t xml:space="preserve"> og hvad det betyder såvel teologisk som </w:t>
      </w:r>
      <w:proofErr w:type="spellStart"/>
      <w:r>
        <w:rPr>
          <w:sz w:val="24"/>
        </w:rPr>
        <w:t>ekklesiologisk</w:t>
      </w:r>
      <w:proofErr w:type="spellEnd"/>
      <w:r>
        <w:rPr>
          <w:sz w:val="24"/>
        </w:rPr>
        <w:t>.</w:t>
      </w:r>
      <w:r w:rsidR="009F3CD7">
        <w:rPr>
          <w:sz w:val="24"/>
        </w:rPr>
        <w:t xml:space="preserve"> </w:t>
      </w:r>
      <w:r w:rsidR="00C2339C">
        <w:rPr>
          <w:sz w:val="24"/>
        </w:rPr>
        <w:lastRenderedPageBreak/>
        <w:t xml:space="preserve">Efter at have haft Jørgen Demant og Tine Årup Illum med på råd har jeg opstillet </w:t>
      </w:r>
      <w:proofErr w:type="spellStart"/>
      <w:r w:rsidR="00C2339C">
        <w:rPr>
          <w:sz w:val="24"/>
        </w:rPr>
        <w:t>flgnd</w:t>
      </w:r>
      <w:proofErr w:type="spellEnd"/>
      <w:r w:rsidR="00C2339C">
        <w:rPr>
          <w:sz w:val="24"/>
        </w:rPr>
        <w:t xml:space="preserve">. </w:t>
      </w:r>
      <w:r w:rsidR="00C2339C" w:rsidRPr="00757D07">
        <w:rPr>
          <w:b/>
          <w:sz w:val="24"/>
        </w:rPr>
        <w:t>litteraturliste:</w:t>
      </w:r>
    </w:p>
    <w:p w:rsidR="007630A3" w:rsidRDefault="005023BB">
      <w:pPr>
        <w:rPr>
          <w:sz w:val="24"/>
        </w:rPr>
      </w:pPr>
      <w:r>
        <w:rPr>
          <w:sz w:val="24"/>
        </w:rPr>
        <w:t xml:space="preserve">Iben Krogsdal: </w:t>
      </w:r>
      <w:r w:rsidR="00FC2DE2">
        <w:rPr>
          <w:sz w:val="24"/>
        </w:rPr>
        <w:tab/>
      </w:r>
      <w:r w:rsidR="00757D07">
        <w:rPr>
          <w:sz w:val="24"/>
        </w:rPr>
        <w:t xml:space="preserve">De måske kristne. </w:t>
      </w:r>
    </w:p>
    <w:p w:rsidR="005023BB" w:rsidRPr="005C47AA" w:rsidRDefault="005023BB" w:rsidP="00FC2DE2">
      <w:pPr>
        <w:ind w:left="2608" w:hanging="2608"/>
        <w:rPr>
          <w:rFonts w:cs="Arial"/>
          <w:sz w:val="24"/>
        </w:rPr>
      </w:pPr>
      <w:r w:rsidRPr="005023BB">
        <w:rPr>
          <w:sz w:val="24"/>
          <w:lang w:val="en-US"/>
        </w:rPr>
        <w:t xml:space="preserve">Ina Rosen: </w:t>
      </w:r>
      <w:r w:rsidR="00FC2DE2">
        <w:rPr>
          <w:sz w:val="24"/>
          <w:lang w:val="en-US"/>
        </w:rPr>
        <w:tab/>
      </w:r>
      <w:r w:rsidRPr="005023BB">
        <w:rPr>
          <w:sz w:val="24"/>
          <w:lang w:val="en-US"/>
        </w:rPr>
        <w:t>I´m a believer – but I</w:t>
      </w:r>
      <w:r>
        <w:rPr>
          <w:sz w:val="24"/>
          <w:lang w:val="en-US"/>
        </w:rPr>
        <w:t xml:space="preserve">´ll be damned if I´m religious. </w:t>
      </w:r>
      <w:r w:rsidRPr="005023BB">
        <w:rPr>
          <w:rFonts w:cs="Arial"/>
          <w:sz w:val="24"/>
          <w:lang w:val="en-US"/>
        </w:rPr>
        <w:t xml:space="preserve">Belief and Religion in the Greater Copenhagen </w:t>
      </w:r>
      <w:proofErr w:type="gramStart"/>
      <w:r w:rsidRPr="005023BB">
        <w:rPr>
          <w:rFonts w:cs="Arial"/>
          <w:sz w:val="24"/>
          <w:lang w:val="en-US"/>
        </w:rPr>
        <w:t>Area :</w:t>
      </w:r>
      <w:proofErr w:type="gramEnd"/>
      <w:r w:rsidRPr="005023BB">
        <w:rPr>
          <w:rFonts w:cs="Arial"/>
          <w:sz w:val="24"/>
          <w:lang w:val="en-US"/>
        </w:rPr>
        <w:t xml:space="preserve"> A Focus Group Study</w:t>
      </w:r>
      <w:r>
        <w:rPr>
          <w:rFonts w:cs="Arial"/>
          <w:sz w:val="24"/>
          <w:lang w:val="en-US"/>
        </w:rPr>
        <w:t xml:space="preserve">. </w:t>
      </w:r>
      <w:r w:rsidRPr="005C47AA">
        <w:rPr>
          <w:rFonts w:cs="Arial"/>
          <w:sz w:val="24"/>
        </w:rPr>
        <w:t>Lunds Universitet 2009</w:t>
      </w:r>
    </w:p>
    <w:p w:rsidR="00757D07" w:rsidRDefault="00757D07" w:rsidP="00757D07">
      <w:pPr>
        <w:rPr>
          <w:sz w:val="24"/>
        </w:rPr>
      </w:pPr>
      <w:r w:rsidRPr="00FC2DE2">
        <w:rPr>
          <w:sz w:val="24"/>
        </w:rPr>
        <w:t xml:space="preserve">Frederik </w:t>
      </w:r>
      <w:proofErr w:type="spellStart"/>
      <w:r w:rsidRPr="00FC2DE2">
        <w:rPr>
          <w:sz w:val="24"/>
        </w:rPr>
        <w:t>Modeus</w:t>
      </w:r>
      <w:proofErr w:type="spellEnd"/>
      <w:r w:rsidRPr="00FC2DE2">
        <w:rPr>
          <w:sz w:val="24"/>
        </w:rPr>
        <w:t xml:space="preserve">: </w:t>
      </w:r>
      <w:r>
        <w:rPr>
          <w:sz w:val="24"/>
        </w:rPr>
        <w:tab/>
        <w:t>Mod til at være kirke</w:t>
      </w:r>
      <w:r w:rsidRPr="00FC2DE2">
        <w:rPr>
          <w:sz w:val="24"/>
        </w:rPr>
        <w:t xml:space="preserve"> </w:t>
      </w:r>
    </w:p>
    <w:p w:rsidR="00757D07" w:rsidRDefault="00757D07" w:rsidP="00757D07">
      <w:pPr>
        <w:ind w:left="1304" w:firstLine="1304"/>
        <w:rPr>
          <w:sz w:val="24"/>
        </w:rPr>
      </w:pPr>
      <w:proofErr w:type="spellStart"/>
      <w:r w:rsidRPr="00FC2DE2">
        <w:rPr>
          <w:sz w:val="24"/>
        </w:rPr>
        <w:t>Längta</w:t>
      </w:r>
      <w:proofErr w:type="spellEnd"/>
      <w:r w:rsidRPr="00FC2DE2">
        <w:rPr>
          <w:sz w:val="24"/>
        </w:rPr>
        <w:t xml:space="preserve"> efter liv </w:t>
      </w:r>
    </w:p>
    <w:p w:rsidR="00757D07" w:rsidRPr="00FC2DE2" w:rsidRDefault="00757D07" w:rsidP="00757D07">
      <w:pPr>
        <w:ind w:left="1304" w:firstLine="1304"/>
        <w:rPr>
          <w:sz w:val="24"/>
        </w:rPr>
      </w:pPr>
      <w:proofErr w:type="spellStart"/>
      <w:r w:rsidRPr="00FC2DE2">
        <w:rPr>
          <w:sz w:val="24"/>
        </w:rPr>
        <w:t>Utrustet</w:t>
      </w:r>
      <w:proofErr w:type="spellEnd"/>
      <w:r w:rsidRPr="00FC2DE2">
        <w:rPr>
          <w:sz w:val="24"/>
        </w:rPr>
        <w:t xml:space="preserve"> </w:t>
      </w:r>
      <w:proofErr w:type="spellStart"/>
      <w:r w:rsidRPr="00FC2DE2">
        <w:rPr>
          <w:sz w:val="24"/>
        </w:rPr>
        <w:t>och</w:t>
      </w:r>
      <w:proofErr w:type="spellEnd"/>
      <w:r w:rsidRPr="00FC2DE2">
        <w:rPr>
          <w:sz w:val="24"/>
        </w:rPr>
        <w:t xml:space="preserve"> delagtig</w:t>
      </w:r>
    </w:p>
    <w:p w:rsidR="00757D07" w:rsidRDefault="00757D07" w:rsidP="00757D07">
      <w:pPr>
        <w:rPr>
          <w:sz w:val="24"/>
        </w:rPr>
      </w:pPr>
      <w:r w:rsidRPr="00FC2DE2">
        <w:rPr>
          <w:sz w:val="24"/>
        </w:rPr>
        <w:t xml:space="preserve">Martin </w:t>
      </w:r>
      <w:proofErr w:type="spellStart"/>
      <w:r w:rsidRPr="00FC2DE2">
        <w:rPr>
          <w:sz w:val="24"/>
        </w:rPr>
        <w:t>Modeus</w:t>
      </w:r>
      <w:proofErr w:type="spellEnd"/>
      <w:r w:rsidRPr="00FC2DE2">
        <w:rPr>
          <w:sz w:val="24"/>
        </w:rPr>
        <w:t xml:space="preserve">: </w:t>
      </w:r>
      <w:r>
        <w:rPr>
          <w:sz w:val="24"/>
        </w:rPr>
        <w:tab/>
      </w:r>
      <w:r w:rsidRPr="00FC2DE2">
        <w:rPr>
          <w:sz w:val="24"/>
        </w:rPr>
        <w:t>Menneskelig gudstjeneste</w:t>
      </w:r>
    </w:p>
    <w:p w:rsidR="00757D07" w:rsidRPr="00835FF2" w:rsidRDefault="00757D07" w:rsidP="00757D07">
      <w:pPr>
        <w:rPr>
          <w:sz w:val="24"/>
        </w:rPr>
      </w:pPr>
      <w:r w:rsidRPr="00835FF2">
        <w:rPr>
          <w:sz w:val="24"/>
        </w:rPr>
        <w:t>Dwight W. Vogel:</w:t>
      </w:r>
      <w:r w:rsidRPr="00835FF2">
        <w:rPr>
          <w:sz w:val="24"/>
        </w:rPr>
        <w:tab/>
      </w:r>
      <w:proofErr w:type="spellStart"/>
      <w:r w:rsidRPr="00835FF2">
        <w:rPr>
          <w:sz w:val="24"/>
        </w:rPr>
        <w:t>Primary</w:t>
      </w:r>
      <w:proofErr w:type="spellEnd"/>
      <w:r w:rsidRPr="00835FF2">
        <w:rPr>
          <w:sz w:val="24"/>
        </w:rPr>
        <w:t xml:space="preserve"> </w:t>
      </w:r>
      <w:proofErr w:type="spellStart"/>
      <w:r w:rsidRPr="00835FF2">
        <w:rPr>
          <w:sz w:val="24"/>
        </w:rPr>
        <w:t>Sources</w:t>
      </w:r>
      <w:proofErr w:type="spellEnd"/>
      <w:r w:rsidRPr="00835FF2">
        <w:rPr>
          <w:sz w:val="24"/>
        </w:rPr>
        <w:t xml:space="preserve"> of </w:t>
      </w:r>
      <w:proofErr w:type="spellStart"/>
      <w:r w:rsidRPr="00835FF2">
        <w:rPr>
          <w:sz w:val="24"/>
        </w:rPr>
        <w:t>Liturgical</w:t>
      </w:r>
      <w:proofErr w:type="spellEnd"/>
      <w:r w:rsidRPr="00835FF2">
        <w:rPr>
          <w:sz w:val="24"/>
        </w:rPr>
        <w:t xml:space="preserve"> </w:t>
      </w:r>
      <w:proofErr w:type="spellStart"/>
      <w:r w:rsidRPr="00835FF2">
        <w:rPr>
          <w:sz w:val="24"/>
        </w:rPr>
        <w:t>Theology</w:t>
      </w:r>
      <w:proofErr w:type="spellEnd"/>
    </w:p>
    <w:p w:rsidR="005023BB" w:rsidRPr="00FC2DE2" w:rsidRDefault="00FC2DE2">
      <w:pPr>
        <w:rPr>
          <w:sz w:val="24"/>
          <w:lang w:val="en-US"/>
        </w:rPr>
      </w:pPr>
      <w:proofErr w:type="spellStart"/>
      <w:r w:rsidRPr="00FC2DE2">
        <w:rPr>
          <w:sz w:val="24"/>
          <w:lang w:val="en-US"/>
        </w:rPr>
        <w:t>Schmemann</w:t>
      </w:r>
      <w:proofErr w:type="spellEnd"/>
      <w:r w:rsidRPr="00FC2DE2">
        <w:rPr>
          <w:sz w:val="24"/>
          <w:lang w:val="en-US"/>
        </w:rPr>
        <w:t>:</w:t>
      </w:r>
      <w:r w:rsidR="005023BB" w:rsidRPr="00FC2DE2">
        <w:rPr>
          <w:sz w:val="24"/>
          <w:lang w:val="en-US"/>
        </w:rPr>
        <w:t xml:space="preserve"> </w:t>
      </w:r>
      <w:r>
        <w:rPr>
          <w:sz w:val="24"/>
          <w:lang w:val="en-US"/>
        </w:rPr>
        <w:tab/>
      </w:r>
      <w:r w:rsidR="005023BB" w:rsidRPr="00FC2DE2">
        <w:rPr>
          <w:sz w:val="24"/>
          <w:lang w:val="en-US"/>
        </w:rPr>
        <w:t>Intr</w:t>
      </w:r>
      <w:r>
        <w:rPr>
          <w:sz w:val="24"/>
          <w:lang w:val="en-US"/>
        </w:rPr>
        <w:t>oduction to Liturgical Theology</w:t>
      </w:r>
    </w:p>
    <w:p w:rsidR="00FC2DE2" w:rsidRPr="00835FF2" w:rsidRDefault="005023BB">
      <w:pPr>
        <w:rPr>
          <w:sz w:val="24"/>
          <w:lang w:val="en-US"/>
        </w:rPr>
      </w:pPr>
      <w:r w:rsidRPr="00835FF2">
        <w:rPr>
          <w:sz w:val="24"/>
          <w:lang w:val="en-US"/>
        </w:rPr>
        <w:t xml:space="preserve">Gordon Lathrop: </w:t>
      </w:r>
      <w:r w:rsidR="00FC2DE2" w:rsidRPr="00835FF2">
        <w:rPr>
          <w:sz w:val="24"/>
          <w:lang w:val="en-US"/>
        </w:rPr>
        <w:tab/>
      </w:r>
      <w:proofErr w:type="spellStart"/>
      <w:r w:rsidR="00FC2DE2" w:rsidRPr="00835FF2">
        <w:rPr>
          <w:sz w:val="24"/>
          <w:lang w:val="en-US"/>
        </w:rPr>
        <w:t>Triologi</w:t>
      </w:r>
      <w:proofErr w:type="spellEnd"/>
      <w:r w:rsidR="00FC2DE2" w:rsidRPr="00835FF2">
        <w:rPr>
          <w:sz w:val="24"/>
          <w:lang w:val="en-US"/>
        </w:rPr>
        <w:t xml:space="preserve"> </w:t>
      </w:r>
      <w:proofErr w:type="gramStart"/>
      <w:r w:rsidR="00FC2DE2" w:rsidRPr="00835FF2">
        <w:rPr>
          <w:sz w:val="24"/>
          <w:lang w:val="en-US"/>
        </w:rPr>
        <w:t>om</w:t>
      </w:r>
      <w:proofErr w:type="gramEnd"/>
      <w:r w:rsidR="00FC2DE2" w:rsidRPr="00835FF2">
        <w:rPr>
          <w:sz w:val="24"/>
          <w:lang w:val="en-US"/>
        </w:rPr>
        <w:t xml:space="preserve"> </w:t>
      </w:r>
      <w:proofErr w:type="spellStart"/>
      <w:r w:rsidR="00FC2DE2" w:rsidRPr="00835FF2">
        <w:rPr>
          <w:sz w:val="24"/>
          <w:lang w:val="en-US"/>
        </w:rPr>
        <w:t>liturgisk</w:t>
      </w:r>
      <w:proofErr w:type="spellEnd"/>
      <w:r w:rsidR="00FC2DE2" w:rsidRPr="00835FF2">
        <w:rPr>
          <w:sz w:val="24"/>
          <w:lang w:val="en-US"/>
        </w:rPr>
        <w:t xml:space="preserve"> teologi</w:t>
      </w:r>
    </w:p>
    <w:p w:rsidR="005023BB" w:rsidRPr="00FC2DE2" w:rsidRDefault="00FC2DE2" w:rsidP="00FC2DE2">
      <w:pPr>
        <w:ind w:left="1304" w:firstLine="1304"/>
        <w:rPr>
          <w:sz w:val="24"/>
          <w:lang w:val="en-US"/>
        </w:rPr>
      </w:pPr>
      <w:r w:rsidRPr="00FC2DE2">
        <w:rPr>
          <w:sz w:val="24"/>
          <w:lang w:val="en-US"/>
        </w:rPr>
        <w:t>The four gospels on Sunday</w:t>
      </w:r>
    </w:p>
    <w:p w:rsidR="00FC2DE2" w:rsidRPr="00A262F2" w:rsidRDefault="00FC2DE2">
      <w:pPr>
        <w:rPr>
          <w:sz w:val="24"/>
        </w:rPr>
      </w:pPr>
      <w:r w:rsidRPr="00A262F2">
        <w:rPr>
          <w:sz w:val="24"/>
        </w:rPr>
        <w:t xml:space="preserve">Jørgen Demant: </w:t>
      </w:r>
      <w:r w:rsidRPr="00A262F2">
        <w:rPr>
          <w:sz w:val="24"/>
        </w:rPr>
        <w:tab/>
        <w:t>Søndag morgen</w:t>
      </w:r>
    </w:p>
    <w:p w:rsidR="00FC2DE2" w:rsidRDefault="00FC2DE2">
      <w:pPr>
        <w:rPr>
          <w:sz w:val="24"/>
        </w:rPr>
      </w:pPr>
      <w:r w:rsidRPr="00FC2DE2">
        <w:rPr>
          <w:sz w:val="24"/>
        </w:rPr>
        <w:t xml:space="preserve">Annemarie Aagaard: </w:t>
      </w:r>
      <w:r>
        <w:rPr>
          <w:sz w:val="24"/>
        </w:rPr>
        <w:tab/>
      </w:r>
      <w:r w:rsidRPr="00FC2DE2">
        <w:rPr>
          <w:sz w:val="24"/>
        </w:rPr>
        <w:t>Ånd har krop</w:t>
      </w:r>
    </w:p>
    <w:p w:rsidR="00835FF2" w:rsidRDefault="00835FF2" w:rsidP="009F3CD7">
      <w:pPr>
        <w:ind w:left="1304" w:hanging="1304"/>
        <w:rPr>
          <w:sz w:val="24"/>
        </w:rPr>
      </w:pPr>
      <w:r>
        <w:rPr>
          <w:sz w:val="24"/>
        </w:rPr>
        <w:t xml:space="preserve">Kirstine </w:t>
      </w:r>
      <w:proofErr w:type="spellStart"/>
      <w:r>
        <w:rPr>
          <w:sz w:val="24"/>
        </w:rPr>
        <w:t>Helboe</w:t>
      </w:r>
      <w:proofErr w:type="spellEnd"/>
      <w:r>
        <w:rPr>
          <w:sz w:val="24"/>
        </w:rPr>
        <w:t xml:space="preserve"> Johansen: Diverse artikler om religiøsitet, ritual og gudstjeneste, tilgængelige på Århus Universitets hjemmeside, her: </w:t>
      </w:r>
      <w:hyperlink r:id="rId8" w:history="1">
        <w:r w:rsidRPr="00835FF2">
          <w:rPr>
            <w:rStyle w:val="Hyperlink"/>
            <w:sz w:val="24"/>
          </w:rPr>
          <w:t>http://pure.au.dk/portal/da/kp@teo.au.dk</w:t>
        </w:r>
      </w:hyperlink>
      <w:r>
        <w:rPr>
          <w:sz w:val="24"/>
        </w:rPr>
        <w:t xml:space="preserve"> </w:t>
      </w:r>
      <w:r w:rsidR="009F3CD7">
        <w:rPr>
          <w:sz w:val="24"/>
        </w:rPr>
        <w:br/>
      </w:r>
      <w:r>
        <w:rPr>
          <w:sz w:val="24"/>
        </w:rPr>
        <w:t>– samt hendes ph.d. afhandlin</w:t>
      </w:r>
      <w:r w:rsidR="009F3CD7">
        <w:rPr>
          <w:sz w:val="24"/>
        </w:rPr>
        <w:t xml:space="preserve">g fra </w:t>
      </w:r>
      <w:r>
        <w:rPr>
          <w:sz w:val="24"/>
        </w:rPr>
        <w:t xml:space="preserve">2009: </w:t>
      </w:r>
      <w:r w:rsidRPr="00835FF2">
        <w:rPr>
          <w:sz w:val="24"/>
        </w:rPr>
        <w:t>Den nødvendige balance: En ritualteoretisk og praktisk teologisk analyse af højmessen mellem magi og symbol</w:t>
      </w:r>
      <w:r w:rsidR="009F3CD7">
        <w:rPr>
          <w:sz w:val="24"/>
        </w:rPr>
        <w:t>.</w:t>
      </w:r>
    </w:p>
    <w:p w:rsidR="00757D07" w:rsidRDefault="00757D07" w:rsidP="009F3CD7">
      <w:pPr>
        <w:rPr>
          <w:sz w:val="24"/>
        </w:rPr>
      </w:pPr>
      <w:r>
        <w:rPr>
          <w:sz w:val="24"/>
        </w:rPr>
        <w:t>Og mit formål med studieorloven er ganske enkelt at få mulighed</w:t>
      </w:r>
      <w:r w:rsidR="005C47AA">
        <w:rPr>
          <w:sz w:val="24"/>
        </w:rPr>
        <w:t xml:space="preserve"> for</w:t>
      </w:r>
      <w:r w:rsidR="00BD6D30">
        <w:rPr>
          <w:sz w:val="24"/>
        </w:rPr>
        <w:t xml:space="preserve"> at læse </w:t>
      </w:r>
      <w:r w:rsidR="009F3CD7">
        <w:rPr>
          <w:sz w:val="24"/>
        </w:rPr>
        <w:t>så meget af dette som muligt - koncentreret og sammenhængende, så jeg ikke behøver at føle mig på gyngende grund, når jeg arbejder med gudstjenestefornyelse, men derimod vil være fagligt og sagligt rustet til at møde kirkens brugere i øjenhøjde og seriøst.</w:t>
      </w:r>
    </w:p>
    <w:p w:rsidR="00757D07" w:rsidRDefault="00757D07">
      <w:pPr>
        <w:rPr>
          <w:sz w:val="24"/>
        </w:rPr>
      </w:pPr>
    </w:p>
    <w:p w:rsidR="00757D07" w:rsidRPr="00FC2DE2" w:rsidRDefault="00757D07">
      <w:pPr>
        <w:rPr>
          <w:sz w:val="24"/>
        </w:rPr>
      </w:pPr>
    </w:p>
    <w:sectPr w:rsidR="00757D07" w:rsidRPr="00FC2DE2" w:rsidSect="0012703F">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7D" w:rsidRDefault="008A487D" w:rsidP="005C47AA">
      <w:pPr>
        <w:spacing w:after="0" w:line="240" w:lineRule="auto"/>
      </w:pPr>
      <w:r>
        <w:separator/>
      </w:r>
    </w:p>
  </w:endnote>
  <w:endnote w:type="continuationSeparator" w:id="0">
    <w:p w:rsidR="008A487D" w:rsidRDefault="008A487D" w:rsidP="005C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7D" w:rsidRDefault="008A487D" w:rsidP="005C47AA">
      <w:pPr>
        <w:spacing w:after="0" w:line="240" w:lineRule="auto"/>
      </w:pPr>
      <w:r>
        <w:separator/>
      </w:r>
    </w:p>
  </w:footnote>
  <w:footnote w:type="continuationSeparator" w:id="0">
    <w:p w:rsidR="008A487D" w:rsidRDefault="008A487D" w:rsidP="005C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AA" w:rsidRDefault="005C47AA" w:rsidP="009F3CD7">
    <w:pPr>
      <w:pStyle w:val="Sidehoved"/>
    </w:pPr>
    <w:r>
      <w:rPr>
        <w:rFonts w:asciiTheme="majorHAnsi" w:eastAsiaTheme="majorEastAsia" w:hAnsiTheme="majorHAnsi"/>
        <w:color w:val="4F81BD" w:themeColor="accent1"/>
        <w:sz w:val="24"/>
      </w:rPr>
      <w:t>Sognepræst Eva Graff Mikkelsen</w:t>
    </w:r>
    <w:r>
      <w:rPr>
        <w:rFonts w:asciiTheme="majorHAnsi" w:eastAsiaTheme="majorEastAsia" w:hAnsiTheme="majorHAnsi"/>
        <w:color w:val="4F81BD" w:themeColor="accent1"/>
        <w:sz w:val="24"/>
      </w:rPr>
      <w:br/>
      <w:t>Strøvej 56, Strø</w:t>
    </w:r>
    <w:r>
      <w:rPr>
        <w:rFonts w:asciiTheme="majorHAnsi" w:eastAsiaTheme="majorEastAsia" w:hAnsiTheme="majorHAnsi"/>
        <w:color w:val="4F81BD" w:themeColor="accent1"/>
        <w:sz w:val="24"/>
      </w:rPr>
      <w:br/>
      <w:t>3320 Skævinge</w:t>
    </w:r>
    <w:r>
      <w:rPr>
        <w:rFonts w:asciiTheme="majorHAnsi" w:eastAsiaTheme="majorEastAsia" w:hAnsiTheme="majorHAnsi"/>
        <w:color w:val="4F81BD" w:themeColor="accent1"/>
        <w:sz w:val="24"/>
      </w:rPr>
      <w:br/>
      <w:t>Tlf. 48 28 81 08</w:t>
    </w:r>
    <w:r>
      <w:rPr>
        <w:rFonts w:asciiTheme="majorHAnsi" w:eastAsiaTheme="majorEastAsia" w:hAnsiTheme="majorHAnsi"/>
        <w:color w:val="4F81BD" w:themeColor="accent1"/>
        <w:sz w:val="24"/>
      </w:rPr>
      <w:br/>
    </w:r>
    <w:proofErr w:type="spellStart"/>
    <w:r>
      <w:rPr>
        <w:rFonts w:asciiTheme="majorHAnsi" w:eastAsiaTheme="majorEastAsia" w:hAnsiTheme="majorHAnsi"/>
        <w:color w:val="4F81BD" w:themeColor="accent1"/>
        <w:sz w:val="24"/>
      </w:rPr>
      <w:t>Email</w:t>
    </w:r>
    <w:proofErr w:type="spellEnd"/>
    <w:r>
      <w:rPr>
        <w:rFonts w:asciiTheme="majorHAnsi" w:eastAsiaTheme="majorEastAsia" w:hAnsiTheme="majorHAnsi"/>
        <w:color w:val="4F81BD" w:themeColor="accent1"/>
        <w:sz w:val="24"/>
      </w:rPr>
      <w:t>: emi@km.dk</w:t>
    </w:r>
    <w:r>
      <w:rPr>
        <w:rFonts w:asciiTheme="majorHAnsi" w:eastAsiaTheme="majorEastAsia" w:hAnsiTheme="majorHAnsi"/>
        <w:color w:val="4F81BD" w:themeColor="accent1"/>
        <w:sz w:val="24"/>
      </w:rPr>
      <w:ptab w:relativeTo="margin" w:alignment="right" w:leader="none"/>
    </w:r>
    <w:r>
      <w:rPr>
        <w:rFonts w:asciiTheme="majorHAnsi" w:eastAsiaTheme="majorEastAsia" w:hAnsiTheme="majorHAnsi"/>
        <w:color w:val="4F81BD" w:themeColor="accent1"/>
        <w:sz w:val="24"/>
      </w:rPr>
      <w:t xml:space="preserve"> </w:t>
    </w:r>
    <w:r w:rsidR="009F3CD7">
      <w:rPr>
        <w:rFonts w:asciiTheme="majorHAnsi" w:eastAsiaTheme="majorEastAsia" w:hAnsiTheme="majorHAnsi"/>
        <w:color w:val="4F81BD" w:themeColor="accent1"/>
        <w:sz w:val="24"/>
      </w:rPr>
      <w:t>20. august 2013</w:t>
    </w:r>
  </w:p>
  <w:p w:rsidR="005C47AA" w:rsidRDefault="005C47A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5C70302-BFF8-4B7B-9CC9-9A8FCA943076}"/>
  </w:docVars>
  <w:rsids>
    <w:rsidRoot w:val="007630A3"/>
    <w:rsid w:val="001141A1"/>
    <w:rsid w:val="0012703F"/>
    <w:rsid w:val="002A1051"/>
    <w:rsid w:val="003463F4"/>
    <w:rsid w:val="003D3061"/>
    <w:rsid w:val="005023BB"/>
    <w:rsid w:val="0055352C"/>
    <w:rsid w:val="0056698A"/>
    <w:rsid w:val="005A730C"/>
    <w:rsid w:val="005C47AA"/>
    <w:rsid w:val="006C22C5"/>
    <w:rsid w:val="006D2BB7"/>
    <w:rsid w:val="00757D07"/>
    <w:rsid w:val="007630A3"/>
    <w:rsid w:val="00835FF2"/>
    <w:rsid w:val="008A487D"/>
    <w:rsid w:val="009933B2"/>
    <w:rsid w:val="009F3CD7"/>
    <w:rsid w:val="00A262F2"/>
    <w:rsid w:val="00AA2264"/>
    <w:rsid w:val="00BD6D30"/>
    <w:rsid w:val="00C2339C"/>
    <w:rsid w:val="00C44EE5"/>
    <w:rsid w:val="00CB780C"/>
    <w:rsid w:val="00D577B6"/>
    <w:rsid w:val="00ED4C59"/>
    <w:rsid w:val="00FC2DE2"/>
    <w:rsid w:val="00FE3C9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sz w:val="28"/>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F4"/>
  </w:style>
  <w:style w:type="paragraph" w:styleId="Overskrift2">
    <w:name w:val="heading 2"/>
    <w:basedOn w:val="Normal"/>
    <w:next w:val="Normal"/>
    <w:link w:val="Overskrift2Tegn"/>
    <w:uiPriority w:val="9"/>
    <w:semiHidden/>
    <w:unhideWhenUsed/>
    <w:qFormat/>
    <w:rsid w:val="00835FF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47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47AA"/>
  </w:style>
  <w:style w:type="paragraph" w:styleId="Sidefod">
    <w:name w:val="footer"/>
    <w:basedOn w:val="Normal"/>
    <w:link w:val="SidefodTegn"/>
    <w:uiPriority w:val="99"/>
    <w:unhideWhenUsed/>
    <w:rsid w:val="005C47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47AA"/>
  </w:style>
  <w:style w:type="paragraph" w:styleId="Markeringsbobletekst">
    <w:name w:val="Balloon Text"/>
    <w:basedOn w:val="Normal"/>
    <w:link w:val="MarkeringsbobletekstTegn"/>
    <w:uiPriority w:val="99"/>
    <w:semiHidden/>
    <w:unhideWhenUsed/>
    <w:rsid w:val="005C47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47AA"/>
    <w:rPr>
      <w:rFonts w:ascii="Tahoma" w:hAnsi="Tahoma" w:cs="Tahoma"/>
      <w:sz w:val="16"/>
      <w:szCs w:val="16"/>
    </w:rPr>
  </w:style>
  <w:style w:type="character" w:styleId="Hyperlink">
    <w:name w:val="Hyperlink"/>
    <w:basedOn w:val="Standardskrifttypeiafsnit"/>
    <w:uiPriority w:val="99"/>
    <w:unhideWhenUsed/>
    <w:rsid w:val="00835FF2"/>
    <w:rPr>
      <w:color w:val="0000FF" w:themeColor="hyperlink"/>
      <w:u w:val="single"/>
    </w:rPr>
  </w:style>
  <w:style w:type="character" w:customStyle="1" w:styleId="Overskrift2Tegn">
    <w:name w:val="Overskrift 2 Tegn"/>
    <w:basedOn w:val="Standardskrifttypeiafsnit"/>
    <w:link w:val="Overskrift2"/>
    <w:uiPriority w:val="9"/>
    <w:semiHidden/>
    <w:rsid w:val="00835FF2"/>
    <w:rPr>
      <w:rFonts w:asciiTheme="majorHAnsi" w:eastAsiaTheme="majorEastAsia" w:hAnsiTheme="majorHAns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sz w:val="28"/>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F4"/>
  </w:style>
  <w:style w:type="paragraph" w:styleId="Overskrift2">
    <w:name w:val="heading 2"/>
    <w:basedOn w:val="Normal"/>
    <w:next w:val="Normal"/>
    <w:link w:val="Overskrift2Tegn"/>
    <w:uiPriority w:val="9"/>
    <w:semiHidden/>
    <w:unhideWhenUsed/>
    <w:qFormat/>
    <w:rsid w:val="00835FF2"/>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47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47AA"/>
  </w:style>
  <w:style w:type="paragraph" w:styleId="Sidefod">
    <w:name w:val="footer"/>
    <w:basedOn w:val="Normal"/>
    <w:link w:val="SidefodTegn"/>
    <w:uiPriority w:val="99"/>
    <w:unhideWhenUsed/>
    <w:rsid w:val="005C47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47AA"/>
  </w:style>
  <w:style w:type="paragraph" w:styleId="Markeringsbobletekst">
    <w:name w:val="Balloon Text"/>
    <w:basedOn w:val="Normal"/>
    <w:link w:val="MarkeringsbobletekstTegn"/>
    <w:uiPriority w:val="99"/>
    <w:semiHidden/>
    <w:unhideWhenUsed/>
    <w:rsid w:val="005C47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47AA"/>
    <w:rPr>
      <w:rFonts w:ascii="Tahoma" w:hAnsi="Tahoma" w:cs="Tahoma"/>
      <w:sz w:val="16"/>
      <w:szCs w:val="16"/>
    </w:rPr>
  </w:style>
  <w:style w:type="character" w:styleId="Hyperlink">
    <w:name w:val="Hyperlink"/>
    <w:basedOn w:val="Standardskrifttypeiafsnit"/>
    <w:uiPriority w:val="99"/>
    <w:unhideWhenUsed/>
    <w:rsid w:val="00835FF2"/>
    <w:rPr>
      <w:color w:val="0000FF" w:themeColor="hyperlink"/>
      <w:u w:val="single"/>
    </w:rPr>
  </w:style>
  <w:style w:type="character" w:customStyle="1" w:styleId="Overskrift2Tegn">
    <w:name w:val="Overskrift 2 Tegn"/>
    <w:basedOn w:val="Standardskrifttypeiafsnit"/>
    <w:link w:val="Overskrift2"/>
    <w:uiPriority w:val="9"/>
    <w:semiHidden/>
    <w:rsid w:val="00835FF2"/>
    <w:rPr>
      <w:rFonts w:asciiTheme="majorHAnsi" w:eastAsiaTheme="majorEastAsia" w:hAnsiTheme="majorHAns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4509">
      <w:bodyDiv w:val="1"/>
      <w:marLeft w:val="0"/>
      <w:marRight w:val="0"/>
      <w:marTop w:val="0"/>
      <w:marBottom w:val="0"/>
      <w:divBdr>
        <w:top w:val="none" w:sz="0" w:space="0" w:color="auto"/>
        <w:left w:val="none" w:sz="0" w:space="0" w:color="auto"/>
        <w:bottom w:val="none" w:sz="0" w:space="0" w:color="auto"/>
        <w:right w:val="none" w:sz="0" w:space="0" w:color="auto"/>
      </w:divBdr>
    </w:div>
    <w:div w:id="20208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re.au.dk/portal/da/kp@teo.au.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13. septber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Graff Mikkelsen</dc:creator>
  <cp:lastModifiedBy>Sandra Ries</cp:lastModifiedBy>
  <cp:revision>2</cp:revision>
  <dcterms:created xsi:type="dcterms:W3CDTF">2015-09-25T12:04:00Z</dcterms:created>
  <dcterms:modified xsi:type="dcterms:W3CDTF">2015-09-25T12:04:00Z</dcterms:modified>
</cp:coreProperties>
</file>