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B4" w:rsidRDefault="00F405EC">
      <w:bookmarkStart w:id="0" w:name="_GoBack"/>
      <w:bookmarkEnd w:id="0"/>
      <w:r>
        <w:t xml:space="preserve">Til: </w:t>
      </w:r>
      <w:r w:rsidR="007D3CC9">
        <w:t>Studieorlovdatabase FKUV</w:t>
      </w:r>
      <w:r>
        <w:tab/>
      </w:r>
      <w:r>
        <w:tab/>
      </w:r>
      <w:r>
        <w:tab/>
      </w:r>
      <w:r>
        <w:tab/>
        <w:t>2. november 2015</w:t>
      </w:r>
    </w:p>
    <w:p w:rsidR="00C847DB" w:rsidRDefault="00F405E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CC9" w:rsidRDefault="007D3CC9">
      <w:r>
        <w:t xml:space="preserve">Min </w:t>
      </w:r>
      <w:r w:rsidR="00F405EC">
        <w:t>studieorlov, der lå i efteråret 2015,</w:t>
      </w:r>
      <w:r>
        <w:t xml:space="preserve"> faldt sammen med slutningen på et fleksibelt master-forløb i homiletik under Københavns Universitet, da dette forløb slutter med en opgave, fik jeg bevilliget orloven så jeg havde rigeligt tid til at færdiggøre denne opgave.</w:t>
      </w:r>
    </w:p>
    <w:p w:rsidR="00931580" w:rsidRDefault="00931580">
      <w:r>
        <w:t xml:space="preserve">Opgaven havde titlen </w:t>
      </w:r>
      <w:r w:rsidRPr="00F405EC">
        <w:rPr>
          <w:b/>
        </w:rPr>
        <w:t>”Benspænd i prædikenforberedelsen”;</w:t>
      </w:r>
      <w:r>
        <w:t xml:space="preserve"> emnet var udsprunget af 13 prædikenvejledninger, jeg havde skrevet i Præsteforeningens blad efteråret 2012. Den handler om, hvorledes en prædikant bevidst kan sætte sig bestemte fortegn og forhindringer i sin prædikenskrivning for at tvinge sig selv til at tænke i nye baner.</w:t>
      </w:r>
      <w:r w:rsidR="00F405EC">
        <w:t xml:space="preserve"> Opgaven kom efterhånden til at handle om prædikenforberedelse mere generelt.</w:t>
      </w:r>
    </w:p>
    <w:p w:rsidR="00931580" w:rsidRDefault="00931580">
      <w:r>
        <w:t xml:space="preserve">Jeg kombinerede min studieorlov med et to-ugers ophold </w:t>
      </w:r>
      <w:r w:rsidR="00F405EC">
        <w:t xml:space="preserve">i september 2015 </w:t>
      </w:r>
      <w:r>
        <w:t>på Vanderbilt Universitetet, Nashville, Tennessee hos professor John McClure, som jeg havde modtaget undervisning af i masterforløbet.</w:t>
      </w:r>
    </w:p>
    <w:p w:rsidR="00931580" w:rsidRDefault="0053228A">
      <w:r>
        <w:t xml:space="preserve">Samtidig havde jeg aftale med biskop og provst om, at </w:t>
      </w:r>
      <w:r w:rsidR="00F405EC">
        <w:t>studiearbejdet med prædikener</w:t>
      </w:r>
      <w:r>
        <w:t xml:space="preserve"> skulle munde ud i, at jeg </w:t>
      </w:r>
      <w:r w:rsidR="00F405EC">
        <w:t xml:space="preserve">efterfølgende </w:t>
      </w:r>
      <w:r>
        <w:t>igangsatte og var tovholder på en række prædikenevaluering</w:t>
      </w:r>
      <w:r w:rsidR="00F405EC">
        <w:t>sgrupper i stiftet</w:t>
      </w:r>
      <w:r>
        <w:t xml:space="preserve">. </w:t>
      </w:r>
    </w:p>
    <w:p w:rsidR="00931580" w:rsidRDefault="00F405EC">
      <w:r>
        <w:t xml:space="preserve">Litteratur: Jeg havde forud skrevet en artikel om emnet i Kritisk Forum for Praktisk Teologi, nr. 137, september 2014, men har tanker om også siden at skrive og holde oplæg over emner, relateret til prædikenforberedelse og ”benspænd”. </w:t>
      </w:r>
      <w:r w:rsidR="008028DD">
        <w:t>Er man interesseret i emnet, er man velkommen til at kontakte mig.</w:t>
      </w:r>
    </w:p>
    <w:p w:rsidR="00F405EC" w:rsidRDefault="00F405EC"/>
    <w:p w:rsidR="00F405EC" w:rsidRDefault="00F405EC">
      <w:r>
        <w:t>Arne Mårup</w:t>
      </w:r>
    </w:p>
    <w:p w:rsidR="00F405EC" w:rsidRDefault="00F405EC">
      <w:r>
        <w:t>Sognepræst, Hjerting, Ribe Stift</w:t>
      </w:r>
    </w:p>
    <w:p w:rsidR="008028DD" w:rsidRDefault="008028DD"/>
    <w:p w:rsidR="008028DD" w:rsidRDefault="008028DD" w:rsidP="008028DD">
      <w:pPr>
        <w:rPr>
          <w:b/>
          <w:sz w:val="24"/>
          <w:szCs w:val="24"/>
        </w:rPr>
      </w:pPr>
      <w:r w:rsidRPr="002930AD">
        <w:rPr>
          <w:b/>
          <w:sz w:val="24"/>
          <w:szCs w:val="24"/>
        </w:rPr>
        <w:t>Litteratur</w:t>
      </w:r>
    </w:p>
    <w:p w:rsidR="008028DD" w:rsidRPr="004627C0" w:rsidRDefault="008028DD" w:rsidP="008028DD">
      <w:pPr>
        <w:spacing w:after="0"/>
        <w:rPr>
          <w:b/>
          <w:i/>
        </w:rPr>
      </w:pPr>
      <w:r w:rsidRPr="004627C0">
        <w:rPr>
          <w:b/>
          <w:i/>
        </w:rPr>
        <w:t>Benspænd, praksis:</w:t>
      </w:r>
    </w:p>
    <w:p w:rsidR="008028DD" w:rsidRDefault="008028DD" w:rsidP="008028DD">
      <w:pPr>
        <w:spacing w:after="0"/>
        <w:rPr>
          <w:lang w:val="en-US"/>
        </w:rPr>
      </w:pPr>
      <w:r w:rsidRPr="004627C0">
        <w:rPr>
          <w:lang w:val="en-US"/>
        </w:rPr>
        <w:t xml:space="preserve">Florence, Anna Carter:  </w:t>
      </w:r>
      <w:r w:rsidRPr="004627C0">
        <w:rPr>
          <w:i/>
          <w:lang w:val="en-US"/>
        </w:rPr>
        <w:t>Preaching as Testemony,</w:t>
      </w:r>
      <w:r w:rsidRPr="004627C0">
        <w:rPr>
          <w:lang w:val="en-US"/>
        </w:rPr>
        <w:t xml:space="preserve"> </w:t>
      </w:r>
    </w:p>
    <w:p w:rsidR="008028DD" w:rsidRPr="004627C0" w:rsidRDefault="008028DD" w:rsidP="008028DD">
      <w:pPr>
        <w:spacing w:after="0"/>
        <w:ind w:firstLine="1304"/>
        <w:rPr>
          <w:lang w:val="en-US"/>
        </w:rPr>
      </w:pPr>
      <w:r w:rsidRPr="004627C0">
        <w:rPr>
          <w:lang w:val="en-US"/>
        </w:rPr>
        <w:t>Westminster John Knox Press, Louisville, Kentucky Part 3, pp. 109-158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  <w:t xml:space="preserve">            177 s / 49 s</w:t>
      </w:r>
    </w:p>
    <w:p w:rsidR="008028DD" w:rsidRPr="004627C0" w:rsidRDefault="008028DD" w:rsidP="008028DD">
      <w:pPr>
        <w:pStyle w:val="Fodnotetekst"/>
        <w:rPr>
          <w:sz w:val="22"/>
          <w:szCs w:val="22"/>
        </w:rPr>
      </w:pPr>
    </w:p>
    <w:p w:rsidR="008028DD" w:rsidRDefault="008028DD" w:rsidP="008028DD">
      <w:pPr>
        <w:pStyle w:val="Fodnotetekst"/>
        <w:rPr>
          <w:rFonts w:ascii="Symbol" w:hAnsi="Symbol"/>
          <w:sz w:val="22"/>
          <w:szCs w:val="22"/>
        </w:rPr>
      </w:pPr>
      <w:r w:rsidRPr="004627C0">
        <w:rPr>
          <w:sz w:val="22"/>
          <w:szCs w:val="22"/>
        </w:rPr>
        <w:t xml:space="preserve">Harbsmeier, Eberhard: </w:t>
      </w:r>
      <w:r w:rsidRPr="004627C0">
        <w:rPr>
          <w:rFonts w:ascii="Symbol" w:hAnsi="Symbol"/>
          <w:i/>
          <w:sz w:val="22"/>
          <w:szCs w:val="22"/>
        </w:rPr>
        <w:t></w:t>
      </w:r>
      <w:r w:rsidRPr="004627C0">
        <w:rPr>
          <w:rFonts w:ascii="Symbol" w:hAnsi="Symbol"/>
          <w:i/>
          <w:sz w:val="22"/>
          <w:szCs w:val="22"/>
        </w:rPr>
        <w:t></w:t>
      </w:r>
      <w:r w:rsidRPr="004627C0">
        <w:rPr>
          <w:rFonts w:ascii="Symbol" w:hAnsi="Symbol"/>
          <w:i/>
          <w:sz w:val="22"/>
          <w:szCs w:val="22"/>
        </w:rPr>
        <w:t></w:t>
      </w:r>
      <w:r w:rsidRPr="004627C0">
        <w:rPr>
          <w:rFonts w:ascii="Symbol" w:hAnsi="Symbol"/>
          <w:i/>
          <w:sz w:val="22"/>
          <w:szCs w:val="22"/>
        </w:rPr>
        <w:t></w:t>
      </w:r>
      <w:r w:rsidRPr="004627C0">
        <w:rPr>
          <w:rFonts w:ascii="Symbol" w:hAnsi="Symbol"/>
          <w:i/>
          <w:sz w:val="22"/>
          <w:szCs w:val="22"/>
        </w:rPr>
        <w:t></w:t>
      </w:r>
      <w:r w:rsidRPr="004627C0">
        <w:rPr>
          <w:rFonts w:ascii="Symbol" w:hAnsi="Symbol"/>
          <w:i/>
          <w:sz w:val="22"/>
          <w:szCs w:val="22"/>
        </w:rPr>
        <w:t></w:t>
      </w:r>
      <w:r w:rsidRPr="004627C0">
        <w:rPr>
          <w:rFonts w:ascii="Symbol" w:hAnsi="Symbol"/>
          <w:i/>
          <w:sz w:val="22"/>
          <w:szCs w:val="22"/>
        </w:rPr>
        <w:t></w:t>
      </w:r>
      <w:r w:rsidRPr="004627C0">
        <w:rPr>
          <w:rFonts w:ascii="Symbol" w:hAnsi="Symbol"/>
          <w:i/>
          <w:sz w:val="22"/>
          <w:szCs w:val="22"/>
        </w:rPr>
        <w:t></w:t>
      </w:r>
      <w:r w:rsidRPr="004627C0">
        <w:rPr>
          <w:rFonts w:ascii="Symbol" w:hAnsi="Symbol"/>
          <w:i/>
          <w:sz w:val="22"/>
          <w:szCs w:val="22"/>
        </w:rPr>
        <w:t></w:t>
      </w:r>
      <w:r w:rsidRPr="004627C0">
        <w:rPr>
          <w:rFonts w:ascii="Symbol" w:hAnsi="Symbol"/>
          <w:i/>
          <w:sz w:val="22"/>
          <w:szCs w:val="22"/>
        </w:rPr>
        <w:t></w:t>
      </w:r>
      <w:r w:rsidRPr="004627C0">
        <w:rPr>
          <w:rFonts w:ascii="Symbol" w:hAnsi="Symbol"/>
          <w:i/>
          <w:sz w:val="22"/>
          <w:szCs w:val="22"/>
        </w:rPr>
        <w:t></w:t>
      </w:r>
      <w:r w:rsidRPr="004627C0">
        <w:rPr>
          <w:rFonts w:ascii="Symbol" w:hAnsi="Symbol"/>
          <w:i/>
          <w:sz w:val="22"/>
          <w:szCs w:val="22"/>
        </w:rPr>
        <w:t></w:t>
      </w:r>
      <w:r w:rsidRPr="004627C0">
        <w:rPr>
          <w:rFonts w:ascii="Symbol" w:hAnsi="Symbol"/>
          <w:i/>
          <w:sz w:val="22"/>
          <w:szCs w:val="22"/>
        </w:rPr>
        <w:t></w:t>
      </w:r>
      <w:r w:rsidRPr="004627C0">
        <w:rPr>
          <w:rFonts w:ascii="Symbol" w:hAnsi="Symbol"/>
          <w:i/>
          <w:sz w:val="22"/>
          <w:szCs w:val="22"/>
        </w:rPr>
        <w:t></w:t>
      </w:r>
      <w:r w:rsidRPr="004627C0">
        <w:rPr>
          <w:rFonts w:ascii="Symbol" w:hAnsi="Symbol"/>
          <w:i/>
          <w:sz w:val="22"/>
          <w:szCs w:val="22"/>
        </w:rPr>
        <w:t></w:t>
      </w:r>
      <w:r w:rsidRPr="004627C0">
        <w:rPr>
          <w:rFonts w:ascii="Symbol" w:hAnsi="Symbol"/>
          <w:sz w:val="22"/>
          <w:szCs w:val="22"/>
        </w:rPr>
        <w:t></w:t>
      </w:r>
      <w:r w:rsidRPr="004627C0">
        <w:rPr>
          <w:rFonts w:ascii="Symbol" w:hAnsi="Symbol"/>
          <w:sz w:val="22"/>
          <w:szCs w:val="22"/>
        </w:rPr>
        <w:t></w:t>
      </w:r>
    </w:p>
    <w:p w:rsidR="008028DD" w:rsidRPr="00433919" w:rsidRDefault="008028DD" w:rsidP="008028DD">
      <w:pPr>
        <w:pStyle w:val="Fodnotetekst"/>
        <w:ind w:firstLine="1304"/>
        <w:rPr>
          <w:i/>
          <w:sz w:val="22"/>
          <w:szCs w:val="22"/>
        </w:rPr>
      </w:pPr>
      <w:r w:rsidRPr="00433919">
        <w:rPr>
          <w:i/>
          <w:sz w:val="22"/>
          <w:szCs w:val="22"/>
        </w:rPr>
        <w:t xml:space="preserve">Prædikengenrernes didaktik og forholdet mellem pædagogik og homiletik, </w:t>
      </w:r>
    </w:p>
    <w:p w:rsidR="008028DD" w:rsidRPr="004627C0" w:rsidRDefault="008028DD" w:rsidP="008028DD">
      <w:pPr>
        <w:pStyle w:val="Fodnotetekst"/>
        <w:ind w:firstLine="1304"/>
        <w:rPr>
          <w:sz w:val="22"/>
          <w:szCs w:val="22"/>
        </w:rPr>
      </w:pPr>
      <w:r>
        <w:rPr>
          <w:sz w:val="22"/>
          <w:szCs w:val="22"/>
        </w:rPr>
        <w:t>i:</w:t>
      </w:r>
      <w:r w:rsidRPr="004627C0">
        <w:rPr>
          <w:sz w:val="22"/>
          <w:szCs w:val="22"/>
        </w:rPr>
        <w:t xml:space="preserve"> ”Gudstjenestens teologi”, Anis 2001, p. 64-76,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27C0">
        <w:rPr>
          <w:sz w:val="22"/>
          <w:szCs w:val="22"/>
        </w:rPr>
        <w:t>12 s</w:t>
      </w:r>
    </w:p>
    <w:p w:rsidR="008028DD" w:rsidRPr="004627C0" w:rsidRDefault="008028DD" w:rsidP="008028DD">
      <w:pPr>
        <w:spacing w:after="0"/>
      </w:pPr>
    </w:p>
    <w:p w:rsidR="008028DD" w:rsidRDefault="008028DD" w:rsidP="008028DD">
      <w:pPr>
        <w:spacing w:after="0"/>
        <w:rPr>
          <w:i/>
        </w:rPr>
      </w:pPr>
      <w:r w:rsidRPr="004627C0">
        <w:t xml:space="preserve">Horn, Andreas: </w:t>
      </w:r>
      <w:r w:rsidRPr="004627C0">
        <w:rPr>
          <w:i/>
        </w:rPr>
        <w:t xml:space="preserve">Der Text und sein Prediger.  </w:t>
      </w:r>
    </w:p>
    <w:p w:rsidR="008028DD" w:rsidRDefault="008028DD" w:rsidP="008028DD">
      <w:pPr>
        <w:spacing w:after="0"/>
        <w:ind w:firstLine="1304"/>
      </w:pPr>
      <w:r w:rsidRPr="004627C0">
        <w:rPr>
          <w:i/>
        </w:rPr>
        <w:t>Hoffentlich entlastende Bemerkungen zu einer Phase der Predigtvorberetitung</w:t>
      </w:r>
      <w:r>
        <w:rPr>
          <w:i/>
        </w:rPr>
        <w:t>”</w:t>
      </w:r>
    </w:p>
    <w:p w:rsidR="008028DD" w:rsidRPr="004627C0" w:rsidRDefault="008028DD" w:rsidP="008028DD">
      <w:pPr>
        <w:spacing w:after="0"/>
      </w:pPr>
      <w:r>
        <w:t xml:space="preserve">           </w:t>
      </w:r>
      <w:r>
        <w:tab/>
        <w:t>i:</w:t>
      </w:r>
      <w:r w:rsidRPr="004627C0">
        <w:t xml:space="preserve"> ”Grundfrage der Predigt”, Evangelische Verlagsanstalt, L</w:t>
      </w:r>
      <w:r>
        <w:t xml:space="preserve">eipzig 2009, p. 139-150.             </w:t>
      </w:r>
      <w:r w:rsidRPr="004627C0">
        <w:t xml:space="preserve">11 s </w:t>
      </w:r>
    </w:p>
    <w:p w:rsidR="008028DD" w:rsidRPr="004627C0" w:rsidRDefault="008028DD" w:rsidP="008028DD">
      <w:pPr>
        <w:spacing w:after="0"/>
      </w:pPr>
    </w:p>
    <w:p w:rsidR="008028DD" w:rsidRPr="004627C0" w:rsidRDefault="008028DD" w:rsidP="008028DD">
      <w:pPr>
        <w:spacing w:after="0"/>
      </w:pPr>
      <w:r w:rsidRPr="004627C0">
        <w:lastRenderedPageBreak/>
        <w:t>Llambias</w:t>
      </w:r>
      <w:r>
        <w:t>, Pablo</w:t>
      </w:r>
      <w:r w:rsidRPr="004627C0">
        <w:t xml:space="preserve">: </w:t>
      </w:r>
      <w:r w:rsidRPr="004627C0">
        <w:rPr>
          <w:i/>
        </w:rPr>
        <w:t>Standardprædikenen,</w:t>
      </w:r>
      <w:r w:rsidRPr="004627C0">
        <w:t xml:space="preserve"> Aros 201</w:t>
      </w:r>
      <w:r>
        <w:t xml:space="preserve">4 </w:t>
      </w:r>
      <w:r>
        <w:tab/>
      </w:r>
      <w:r>
        <w:tab/>
      </w:r>
      <w:r>
        <w:tab/>
      </w:r>
      <w:r>
        <w:tab/>
      </w:r>
      <w:r w:rsidRPr="004627C0">
        <w:t>104 s</w:t>
      </w:r>
    </w:p>
    <w:p w:rsidR="008028DD" w:rsidRPr="004627C0" w:rsidRDefault="008028DD" w:rsidP="008028DD">
      <w:pPr>
        <w:rPr>
          <w:b/>
          <w:i/>
          <w:lang w:val="en-US"/>
        </w:rPr>
      </w:pPr>
    </w:p>
    <w:p w:rsidR="008028DD" w:rsidRPr="004627C0" w:rsidRDefault="008028DD" w:rsidP="008028DD">
      <w:pPr>
        <w:rPr>
          <w:b/>
          <w:i/>
          <w:lang w:val="en-US"/>
        </w:rPr>
      </w:pPr>
      <w:r w:rsidRPr="004627C0">
        <w:rPr>
          <w:b/>
          <w:i/>
          <w:lang w:val="en-US"/>
        </w:rPr>
        <w:t>McClure:</w:t>
      </w:r>
    </w:p>
    <w:p w:rsidR="008028DD" w:rsidRPr="004627C0" w:rsidRDefault="008028DD" w:rsidP="008028DD">
      <w:pPr>
        <w:rPr>
          <w:b/>
          <w:i/>
          <w:lang w:val="en-US"/>
        </w:rPr>
      </w:pPr>
      <w:r w:rsidRPr="00433919">
        <w:rPr>
          <w:lang w:val="en-US"/>
        </w:rPr>
        <w:t>McClure, John:</w:t>
      </w:r>
      <w:r>
        <w:rPr>
          <w:lang w:val="en-US"/>
        </w:rPr>
        <w:t xml:space="preserve"> </w:t>
      </w:r>
      <w:r w:rsidRPr="004627C0">
        <w:rPr>
          <w:i/>
          <w:lang w:val="en-US"/>
        </w:rPr>
        <w:t>The Four Codes of Preaching</w:t>
      </w:r>
      <w:r w:rsidRPr="004627C0">
        <w:rPr>
          <w:lang w:val="en-US"/>
        </w:rPr>
        <w:t>,</w:t>
      </w:r>
      <w:r>
        <w:rPr>
          <w:lang w:val="en-US"/>
        </w:rPr>
        <w:t xml:space="preserve"> 2. u</w:t>
      </w:r>
      <w:r w:rsidRPr="004627C0">
        <w:rPr>
          <w:lang w:val="en-US"/>
        </w:rPr>
        <w:t xml:space="preserve">dg.2003, Louisville,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627C0">
        <w:rPr>
          <w:lang w:val="en-US"/>
        </w:rPr>
        <w:t>194 s</w:t>
      </w:r>
    </w:p>
    <w:p w:rsidR="008028DD" w:rsidRPr="004627C0" w:rsidRDefault="008028DD" w:rsidP="008028DD">
      <w:pPr>
        <w:rPr>
          <w:i/>
          <w:lang w:val="en-US"/>
        </w:rPr>
      </w:pPr>
      <w:r w:rsidRPr="00433919">
        <w:rPr>
          <w:lang w:val="en-US"/>
        </w:rPr>
        <w:t>McClure, John:</w:t>
      </w:r>
      <w:r>
        <w:rPr>
          <w:lang w:val="en-US"/>
        </w:rPr>
        <w:t xml:space="preserve"> </w:t>
      </w:r>
      <w:r w:rsidRPr="004627C0">
        <w:rPr>
          <w:i/>
          <w:lang w:val="en-US"/>
        </w:rPr>
        <w:t xml:space="preserve">Claiming Theology in the Pulpit, </w:t>
      </w:r>
      <w:r w:rsidRPr="004627C0">
        <w:rPr>
          <w:lang w:val="en-US"/>
        </w:rPr>
        <w:t xml:space="preserve"> Burton Z. Cooper og John McClure,  Louisville 2003, </w:t>
      </w:r>
      <w:r>
        <w:rPr>
          <w:lang w:val="en-US"/>
        </w:rPr>
        <w:tab/>
      </w:r>
      <w:r w:rsidRPr="004627C0">
        <w:rPr>
          <w:lang w:val="en-US"/>
        </w:rPr>
        <w:t>141 s</w:t>
      </w:r>
    </w:p>
    <w:p w:rsidR="008028DD" w:rsidRPr="004627C0" w:rsidRDefault="008028DD" w:rsidP="008028DD">
      <w:pPr>
        <w:rPr>
          <w:lang w:val="en-US"/>
        </w:rPr>
      </w:pPr>
      <w:r w:rsidRPr="00433919">
        <w:rPr>
          <w:lang w:val="en-US"/>
        </w:rPr>
        <w:t>McClure, John:</w:t>
      </w:r>
      <w:r>
        <w:rPr>
          <w:lang w:val="en-US"/>
        </w:rPr>
        <w:t xml:space="preserve"> </w:t>
      </w:r>
      <w:r w:rsidRPr="004627C0">
        <w:rPr>
          <w:i/>
          <w:lang w:val="en-US"/>
        </w:rPr>
        <w:t xml:space="preserve">MashUp Religion, </w:t>
      </w:r>
      <w:r w:rsidRPr="004627C0">
        <w:rPr>
          <w:lang w:val="en-US"/>
        </w:rPr>
        <w:t xml:space="preserve">Waco, Texas, 2011,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627C0">
        <w:rPr>
          <w:lang w:val="en-US"/>
        </w:rPr>
        <w:t xml:space="preserve">186 s </w:t>
      </w:r>
    </w:p>
    <w:p w:rsidR="008028DD" w:rsidRDefault="008028DD" w:rsidP="008028DD">
      <w:pPr>
        <w:pStyle w:val="Overskrift1"/>
        <w:spacing w:after="0" w:afterAutospacing="0"/>
        <w:rPr>
          <w:rFonts w:asciiTheme="minorHAnsi" w:eastAsiaTheme="minorHAnsi" w:hAnsiTheme="minorHAnsi" w:cstheme="minorBidi"/>
          <w:bCs w:val="0"/>
          <w:i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i/>
          <w:kern w:val="0"/>
          <w:sz w:val="22"/>
          <w:szCs w:val="22"/>
          <w:lang w:eastAsia="en-US"/>
        </w:rPr>
        <w:t>Den sen/postmoderne prædiken:</w:t>
      </w:r>
    </w:p>
    <w:p w:rsidR="008028DD" w:rsidRDefault="008028DD" w:rsidP="008028DD"/>
    <w:p w:rsidR="008028DD" w:rsidRPr="004627C0" w:rsidRDefault="008028DD" w:rsidP="008028DD">
      <w:r w:rsidRPr="004627C0">
        <w:t>Bjerg, Svend og Lynglund, Sten:</w:t>
      </w:r>
      <w:r w:rsidRPr="003E06C7">
        <w:rPr>
          <w:i/>
        </w:rPr>
        <w:t xml:space="preserve"> Den karnevalske prædiken</w:t>
      </w:r>
      <w:r w:rsidRPr="004627C0">
        <w:t>. En anderledes homiletisk model, frit efter Michail Bachtin, Præsteforeningens blad, nr. 44/2010, side 943.</w:t>
      </w:r>
    </w:p>
    <w:p w:rsidR="008028DD" w:rsidRDefault="008028DD" w:rsidP="008028DD">
      <w:r>
        <w:t xml:space="preserve">Gaarden, Marianne: Prædikenen som det tredje rum, Anis 2015, </w:t>
      </w:r>
      <w:r>
        <w:tab/>
      </w:r>
      <w:r>
        <w:tab/>
      </w:r>
      <w:r>
        <w:tab/>
        <w:t xml:space="preserve">151 s </w:t>
      </w:r>
    </w:p>
    <w:p w:rsidR="008028DD" w:rsidRPr="004627C0" w:rsidRDefault="008028DD" w:rsidP="008028DD">
      <w:r w:rsidRPr="004627C0">
        <w:t xml:space="preserve">Lorensen, Marlene Ringgaard: </w:t>
      </w:r>
      <w:r w:rsidRPr="003E06C7">
        <w:rPr>
          <w:i/>
        </w:rPr>
        <w:t>Dialogical Preaching</w:t>
      </w:r>
      <w:r>
        <w:t xml:space="preserve">  </w:t>
      </w:r>
    </w:p>
    <w:p w:rsidR="008028DD" w:rsidRDefault="008028DD" w:rsidP="008028DD">
      <w:pPr>
        <w:spacing w:after="0"/>
        <w:rPr>
          <w:i/>
        </w:rPr>
      </w:pPr>
      <w:r w:rsidRPr="004627C0">
        <w:t xml:space="preserve">Luther, Henning: </w:t>
      </w:r>
      <w:r w:rsidRPr="004627C0">
        <w:rPr>
          <w:i/>
        </w:rPr>
        <w:t>Spätmodern predigen</w:t>
      </w:r>
      <w:r w:rsidRPr="004627C0">
        <w:t xml:space="preserve">, artikel i: </w:t>
      </w:r>
      <w:r w:rsidRPr="004627C0">
        <w:rPr>
          <w:i/>
        </w:rPr>
        <w:t xml:space="preserve"> </w:t>
      </w:r>
    </w:p>
    <w:p w:rsidR="008028DD" w:rsidRDefault="008028DD" w:rsidP="008028DD">
      <w:pPr>
        <w:spacing w:after="0"/>
        <w:ind w:firstLine="1304"/>
        <w:rPr>
          <w:i/>
        </w:rPr>
      </w:pPr>
      <w:r w:rsidRPr="004627C0">
        <w:rPr>
          <w:i/>
        </w:rPr>
        <w:t xml:space="preserve">Frech achtet die Liebe das kleine. Biblische Texte in Szene setzen. Spätmoderne Predigten, </w:t>
      </w:r>
    </w:p>
    <w:p w:rsidR="008028DD" w:rsidRPr="004627C0" w:rsidRDefault="008028DD" w:rsidP="008028DD">
      <w:pPr>
        <w:spacing w:after="0"/>
        <w:ind w:firstLine="1304"/>
      </w:pPr>
      <w:r w:rsidRPr="004627C0">
        <w:rPr>
          <w:i/>
        </w:rPr>
        <w:t>Radius-Verlag</w:t>
      </w:r>
      <w:r w:rsidRPr="004627C0">
        <w:t xml:space="preserve"> Stuttgart 1991, pp. 10-14. </w:t>
      </w:r>
      <w:r>
        <w:tab/>
      </w:r>
      <w:r>
        <w:tab/>
      </w:r>
      <w:r>
        <w:tab/>
      </w:r>
      <w:r>
        <w:tab/>
        <w:t xml:space="preserve">  </w:t>
      </w:r>
      <w:r w:rsidRPr="004627C0">
        <w:t>5 s</w:t>
      </w:r>
    </w:p>
    <w:p w:rsidR="008028DD" w:rsidRPr="004627C0" w:rsidRDefault="008028DD" w:rsidP="008028DD">
      <w:pPr>
        <w:pStyle w:val="Overskrift1"/>
        <w:spacing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4627C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Meyer, Peter og Oxen, Kathrin(udg): </w:t>
      </w:r>
      <w:r w:rsidRPr="00133CD6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Predigen lehren,</w:t>
      </w:r>
      <w:r w:rsidRPr="004627C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Evangelische Verlagsanstalt 2015,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ab/>
        <w:t>378 s</w:t>
      </w:r>
    </w:p>
    <w:p w:rsidR="008028DD" w:rsidRDefault="008028DD" w:rsidP="008028DD">
      <w:pPr>
        <w:pStyle w:val="Overskrift1"/>
        <w:spacing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4627C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Nicol, Martin og Alexander Deeg</w:t>
      </w:r>
      <w:r w:rsidRPr="004627C0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/>
        </w:rPr>
        <w:t>: Im Wechselschritt zur Kanzel.</w:t>
      </w:r>
      <w:r w:rsidRPr="004627C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Praxi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sbuch Dramaturgische Homiletik, </w:t>
      </w:r>
      <w:r w:rsidRPr="004627C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200 s</w:t>
      </w:r>
    </w:p>
    <w:p w:rsidR="008028DD" w:rsidRDefault="008028DD" w:rsidP="008028DD">
      <w:pPr>
        <w:spacing w:after="0"/>
      </w:pPr>
    </w:p>
    <w:p w:rsidR="008028DD" w:rsidRDefault="008028DD"/>
    <w:sectPr w:rsidR="008028DD" w:rsidSect="007F5A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359B9FDF-E9C8-4639-B3A6-B39482FC8E55}"/>
  </w:docVars>
  <w:rsids>
    <w:rsidRoot w:val="007D3CC9"/>
    <w:rsid w:val="00013F96"/>
    <w:rsid w:val="0053228A"/>
    <w:rsid w:val="007D3CC9"/>
    <w:rsid w:val="007F5AB4"/>
    <w:rsid w:val="008028DD"/>
    <w:rsid w:val="00931580"/>
    <w:rsid w:val="00C847DB"/>
    <w:rsid w:val="00F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0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28D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8028D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8028DD"/>
    <w:rPr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8028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0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28D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8028D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8028DD"/>
    <w:rPr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802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Sandra Ries</cp:lastModifiedBy>
  <cp:revision>2</cp:revision>
  <dcterms:created xsi:type="dcterms:W3CDTF">2015-11-04T09:30:00Z</dcterms:created>
  <dcterms:modified xsi:type="dcterms:W3CDTF">2015-11-04T09:30:00Z</dcterms:modified>
</cp:coreProperties>
</file>