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D62D" w14:textId="79F38AD8" w:rsidR="00EC3238" w:rsidRDefault="00D145BF">
      <w:pPr>
        <w:rPr>
          <w:rFonts w:ascii="Candara" w:hAnsi="Candara"/>
          <w:sz w:val="40"/>
          <w:szCs w:val="40"/>
        </w:rPr>
      </w:pPr>
      <w:bookmarkStart w:id="0" w:name="_GoBack"/>
      <w:bookmarkEnd w:id="0"/>
      <w:r>
        <w:rPr>
          <w:rFonts w:ascii="Candara" w:hAnsi="Candara"/>
          <w:sz w:val="40"/>
          <w:szCs w:val="40"/>
        </w:rPr>
        <w:t>”</w:t>
      </w:r>
      <w:proofErr w:type="spellStart"/>
      <w:r w:rsidR="00F70165">
        <w:rPr>
          <w:rFonts w:ascii="Candara" w:hAnsi="Candara"/>
          <w:sz w:val="40"/>
          <w:szCs w:val="40"/>
        </w:rPr>
        <w:t>Aanden</w:t>
      </w:r>
      <w:proofErr w:type="spellEnd"/>
      <w:r w:rsidR="00F70165">
        <w:rPr>
          <w:rFonts w:ascii="Candara" w:hAnsi="Candara"/>
          <w:sz w:val="40"/>
          <w:szCs w:val="40"/>
        </w:rPr>
        <w:t xml:space="preserve"> i naturen</w:t>
      </w:r>
      <w:r>
        <w:rPr>
          <w:rFonts w:ascii="Candara" w:hAnsi="Candara"/>
          <w:sz w:val="40"/>
          <w:szCs w:val="40"/>
        </w:rPr>
        <w:t>”</w:t>
      </w:r>
      <w:r w:rsidR="00486C08">
        <w:rPr>
          <w:rStyle w:val="Fodnotehenvisning"/>
          <w:rFonts w:ascii="Candara" w:hAnsi="Candara"/>
          <w:sz w:val="40"/>
          <w:szCs w:val="40"/>
        </w:rPr>
        <w:footnoteReference w:id="1"/>
      </w:r>
    </w:p>
    <w:p w14:paraId="17C95E42" w14:textId="403CCFB8" w:rsidR="00F70165" w:rsidRDefault="00F70165" w:rsidP="00995E28">
      <w:pPr>
        <w:rPr>
          <w:rFonts w:ascii="Candara" w:hAnsi="Candara"/>
          <w:sz w:val="32"/>
          <w:szCs w:val="32"/>
        </w:rPr>
      </w:pPr>
      <w:r>
        <w:rPr>
          <w:rFonts w:ascii="Candara" w:hAnsi="Candara"/>
          <w:sz w:val="32"/>
          <w:szCs w:val="32"/>
        </w:rPr>
        <w:t xml:space="preserve">En idéhistorisk beskrivelse af en naturreligiøs tradition inden for kristendommen og i romantikken. </w:t>
      </w:r>
      <w:r w:rsidR="00995E28">
        <w:rPr>
          <w:rFonts w:ascii="Candara" w:hAnsi="Candara"/>
          <w:sz w:val="32"/>
          <w:szCs w:val="32"/>
        </w:rPr>
        <w:t xml:space="preserve">En </w:t>
      </w:r>
      <w:r w:rsidR="008A7E02">
        <w:rPr>
          <w:rFonts w:ascii="Candara" w:hAnsi="Candara"/>
          <w:sz w:val="32"/>
          <w:szCs w:val="32"/>
        </w:rPr>
        <w:t xml:space="preserve">ofte overset </w:t>
      </w:r>
      <w:r w:rsidR="00995E28">
        <w:rPr>
          <w:rFonts w:ascii="Candara" w:hAnsi="Candara"/>
          <w:sz w:val="32"/>
          <w:szCs w:val="32"/>
        </w:rPr>
        <w:t>tradition, hvor</w:t>
      </w:r>
      <w:r w:rsidR="007873FC">
        <w:rPr>
          <w:rFonts w:ascii="Candara" w:hAnsi="Candara"/>
          <w:sz w:val="32"/>
          <w:szCs w:val="32"/>
        </w:rPr>
        <w:t>i</w:t>
      </w:r>
      <w:r w:rsidR="00995E28">
        <w:rPr>
          <w:rFonts w:ascii="Candara" w:hAnsi="Candara"/>
          <w:sz w:val="32"/>
          <w:szCs w:val="32"/>
        </w:rPr>
        <w:t xml:space="preserve"> nat</w:t>
      </w:r>
      <w:r w:rsidR="008A7E02">
        <w:rPr>
          <w:rFonts w:ascii="Candara" w:hAnsi="Candara"/>
          <w:sz w:val="32"/>
          <w:szCs w:val="32"/>
        </w:rPr>
        <w:t>uren opfattes som en umiddelbar</w:t>
      </w:r>
      <w:r w:rsidR="00995E28">
        <w:rPr>
          <w:rFonts w:ascii="Candara" w:hAnsi="Candara"/>
          <w:sz w:val="32"/>
          <w:szCs w:val="32"/>
        </w:rPr>
        <w:t xml:space="preserve"> tilgængelig vej til guddommelig erfaring</w:t>
      </w:r>
      <w:r w:rsidR="008A7E02">
        <w:rPr>
          <w:rFonts w:ascii="Candara" w:hAnsi="Candara"/>
          <w:sz w:val="32"/>
          <w:szCs w:val="32"/>
        </w:rPr>
        <w:t xml:space="preserve">. I denne tradition, opfattes naturen ikke blot som et ydre udtryk for og </w:t>
      </w:r>
      <w:r w:rsidR="002D404F">
        <w:rPr>
          <w:rFonts w:ascii="Candara" w:hAnsi="Candara"/>
          <w:sz w:val="32"/>
          <w:szCs w:val="32"/>
        </w:rPr>
        <w:t>resultat</w:t>
      </w:r>
      <w:r w:rsidR="008A7E02">
        <w:rPr>
          <w:rFonts w:ascii="Candara" w:hAnsi="Candara"/>
          <w:sz w:val="32"/>
          <w:szCs w:val="32"/>
        </w:rPr>
        <w:t xml:space="preserve"> af en guddommelig </w:t>
      </w:r>
      <w:r w:rsidR="00995E28">
        <w:rPr>
          <w:rFonts w:ascii="Candara" w:hAnsi="Candara"/>
          <w:sz w:val="32"/>
          <w:szCs w:val="32"/>
        </w:rPr>
        <w:t xml:space="preserve">skaberkraft. Den er også et </w:t>
      </w:r>
      <w:r w:rsidR="00995E28" w:rsidRPr="008A7E02">
        <w:rPr>
          <w:rFonts w:ascii="Candara" w:hAnsi="Candara"/>
          <w:i/>
          <w:sz w:val="32"/>
          <w:szCs w:val="32"/>
        </w:rPr>
        <w:t>levende</w:t>
      </w:r>
      <w:r w:rsidR="00995E28">
        <w:rPr>
          <w:rFonts w:ascii="Candara" w:hAnsi="Candara"/>
          <w:sz w:val="32"/>
          <w:szCs w:val="32"/>
        </w:rPr>
        <w:t xml:space="preserve"> udtryk herfor. Naturen er </w:t>
      </w:r>
      <w:r w:rsidR="0078705D">
        <w:rPr>
          <w:rFonts w:ascii="Candara" w:hAnsi="Candara"/>
          <w:sz w:val="32"/>
          <w:szCs w:val="32"/>
        </w:rPr>
        <w:t>m.a.o.</w:t>
      </w:r>
      <w:r w:rsidR="00995E28">
        <w:rPr>
          <w:rFonts w:ascii="Candara" w:hAnsi="Candara"/>
          <w:sz w:val="32"/>
          <w:szCs w:val="32"/>
        </w:rPr>
        <w:t xml:space="preserve"> guddommelig. </w:t>
      </w:r>
    </w:p>
    <w:p w14:paraId="2331C1F3" w14:textId="070A0640" w:rsidR="00995E28" w:rsidRDefault="00FA3E4F" w:rsidP="00995E28">
      <w:pPr>
        <w:rPr>
          <w:rFonts w:ascii="Candara" w:hAnsi="Candara"/>
          <w:i/>
          <w:sz w:val="24"/>
          <w:szCs w:val="24"/>
        </w:rPr>
      </w:pPr>
      <w:r w:rsidRPr="00D145BF">
        <w:rPr>
          <w:rFonts w:ascii="Candara" w:hAnsi="Candara"/>
          <w:i/>
          <w:sz w:val="24"/>
          <w:szCs w:val="24"/>
        </w:rPr>
        <w:t>Et studieorlovsprojekt</w:t>
      </w:r>
      <w:r w:rsidR="00D145BF" w:rsidRPr="00D145BF">
        <w:rPr>
          <w:rFonts w:ascii="Candara" w:hAnsi="Candara"/>
          <w:i/>
          <w:sz w:val="24"/>
          <w:szCs w:val="24"/>
        </w:rPr>
        <w:t>, der ligger i afsluttende forlængelse af en foredragsrække over 4 gange holdt for menigheden i Nyborg.</w:t>
      </w:r>
    </w:p>
    <w:p w14:paraId="269E6818" w14:textId="77777777" w:rsidR="00EC3238" w:rsidRPr="00D145BF" w:rsidRDefault="00EC3238" w:rsidP="00995E28">
      <w:pPr>
        <w:rPr>
          <w:rFonts w:ascii="Candara" w:hAnsi="Candara"/>
          <w:i/>
          <w:sz w:val="24"/>
          <w:szCs w:val="24"/>
        </w:rPr>
      </w:pPr>
    </w:p>
    <w:p w14:paraId="46EA550E" w14:textId="520095CF" w:rsidR="00995E28" w:rsidRDefault="0004368B" w:rsidP="00995E28">
      <w:pPr>
        <w:rPr>
          <w:rFonts w:ascii="Candara" w:hAnsi="Candara"/>
          <w:b/>
          <w:sz w:val="32"/>
          <w:szCs w:val="32"/>
        </w:rPr>
      </w:pPr>
      <w:r>
        <w:rPr>
          <w:rFonts w:ascii="Candara" w:hAnsi="Candara"/>
          <w:b/>
          <w:sz w:val="32"/>
          <w:szCs w:val="32"/>
        </w:rPr>
        <w:t>Natur og kristendom</w:t>
      </w:r>
    </w:p>
    <w:p w14:paraId="26CDC265" w14:textId="4891B8BD" w:rsidR="008A7E02" w:rsidRDefault="00995E28" w:rsidP="00995E28">
      <w:pPr>
        <w:rPr>
          <w:rFonts w:ascii="Candara" w:hAnsi="Candara"/>
          <w:sz w:val="28"/>
          <w:szCs w:val="28"/>
        </w:rPr>
      </w:pPr>
      <w:r w:rsidRPr="008A7E02">
        <w:rPr>
          <w:rFonts w:ascii="Candara" w:hAnsi="Candara"/>
          <w:sz w:val="28"/>
          <w:szCs w:val="28"/>
        </w:rPr>
        <w:t>Er naturen i en kristen sammenhæng guddommelig?</w:t>
      </w:r>
      <w:r w:rsidR="008A7E02" w:rsidRPr="008A7E02">
        <w:rPr>
          <w:rFonts w:ascii="Candara" w:hAnsi="Candara"/>
          <w:sz w:val="28"/>
          <w:szCs w:val="28"/>
        </w:rPr>
        <w:t xml:space="preserve"> </w:t>
      </w:r>
      <w:r w:rsidR="007873FC">
        <w:rPr>
          <w:rFonts w:ascii="Candara" w:hAnsi="Candara"/>
          <w:sz w:val="28"/>
          <w:szCs w:val="28"/>
        </w:rPr>
        <w:t xml:space="preserve">                                                              </w:t>
      </w:r>
      <w:r w:rsidR="008A7E02">
        <w:rPr>
          <w:rFonts w:ascii="Candara" w:hAnsi="Candara"/>
          <w:sz w:val="28"/>
          <w:szCs w:val="28"/>
        </w:rPr>
        <w:t xml:space="preserve">Umiddelbart vil mange af os vel mene, at det er den selvfølgelig, ligesom naturen for rigtig mange mennesker i det hele taget er en </w:t>
      </w:r>
      <w:r w:rsidR="0078705D">
        <w:rPr>
          <w:rFonts w:ascii="Candara" w:hAnsi="Candara"/>
          <w:sz w:val="28"/>
          <w:szCs w:val="28"/>
        </w:rPr>
        <w:t xml:space="preserve">umiddelbar og mere nærliggende vej </w:t>
      </w:r>
      <w:r w:rsidR="008A7E02">
        <w:rPr>
          <w:rFonts w:ascii="Candara" w:hAnsi="Candara"/>
          <w:sz w:val="28"/>
          <w:szCs w:val="28"/>
        </w:rPr>
        <w:t xml:space="preserve">til guddommelighedserfaring </w:t>
      </w:r>
      <w:r w:rsidR="00D145BF">
        <w:rPr>
          <w:rFonts w:ascii="Candara" w:hAnsi="Candara"/>
          <w:sz w:val="28"/>
          <w:szCs w:val="28"/>
        </w:rPr>
        <w:t>(</w:t>
      </w:r>
      <w:r w:rsidR="008A7E02">
        <w:rPr>
          <w:rFonts w:ascii="Candara" w:hAnsi="Candara"/>
          <w:sz w:val="28"/>
          <w:szCs w:val="28"/>
        </w:rPr>
        <w:t xml:space="preserve">såkaldt </w:t>
      </w:r>
      <w:proofErr w:type="spellStart"/>
      <w:r w:rsidR="008A7E02">
        <w:rPr>
          <w:rFonts w:ascii="Candara" w:hAnsi="Candara"/>
          <w:sz w:val="28"/>
          <w:szCs w:val="28"/>
        </w:rPr>
        <w:t>numinøs</w:t>
      </w:r>
      <w:proofErr w:type="spellEnd"/>
      <w:r w:rsidR="008A7E02">
        <w:rPr>
          <w:rFonts w:ascii="Candara" w:hAnsi="Candara"/>
          <w:sz w:val="28"/>
          <w:szCs w:val="28"/>
        </w:rPr>
        <w:t xml:space="preserve"> erfaring</w:t>
      </w:r>
      <w:r w:rsidR="00D145BF">
        <w:rPr>
          <w:rFonts w:ascii="Candara" w:hAnsi="Candara"/>
          <w:sz w:val="28"/>
          <w:szCs w:val="28"/>
        </w:rPr>
        <w:t>)</w:t>
      </w:r>
      <w:r w:rsidR="008A7E02">
        <w:rPr>
          <w:rFonts w:ascii="Candara" w:hAnsi="Candara"/>
          <w:sz w:val="28"/>
          <w:szCs w:val="28"/>
        </w:rPr>
        <w:t xml:space="preserve">, end eksempelvis gudstjenesten eller de bibelske skrifter er det. Naturen er Vorherres egen katedral, som </w:t>
      </w:r>
      <w:r w:rsidR="00D9232F">
        <w:rPr>
          <w:rFonts w:ascii="Candara" w:hAnsi="Candara"/>
          <w:sz w:val="28"/>
          <w:szCs w:val="28"/>
        </w:rPr>
        <w:t>man siger</w:t>
      </w:r>
      <w:r w:rsidR="008A7E02">
        <w:rPr>
          <w:rFonts w:ascii="Candara" w:hAnsi="Candara"/>
          <w:sz w:val="28"/>
          <w:szCs w:val="28"/>
        </w:rPr>
        <w:t>. En katedral, der er tilgængelig for os alle, uden særlige forudsætninger.</w:t>
      </w:r>
    </w:p>
    <w:p w14:paraId="3EA75B08" w14:textId="69A21EA9" w:rsidR="007873FC" w:rsidRDefault="008A7E02" w:rsidP="00995E28">
      <w:pPr>
        <w:rPr>
          <w:rFonts w:ascii="Candara" w:hAnsi="Candara"/>
          <w:sz w:val="28"/>
          <w:szCs w:val="28"/>
        </w:rPr>
      </w:pPr>
      <w:r>
        <w:rPr>
          <w:rFonts w:ascii="Candara" w:hAnsi="Candara"/>
          <w:sz w:val="28"/>
          <w:szCs w:val="28"/>
        </w:rPr>
        <w:t>Me</w:t>
      </w:r>
      <w:r w:rsidR="00D145BF">
        <w:rPr>
          <w:rFonts w:ascii="Candara" w:hAnsi="Candara"/>
          <w:sz w:val="28"/>
          <w:szCs w:val="28"/>
        </w:rPr>
        <w:t>n frekventerer man teologien,</w:t>
      </w:r>
      <w:r>
        <w:rPr>
          <w:rFonts w:ascii="Candara" w:hAnsi="Candara"/>
          <w:sz w:val="28"/>
          <w:szCs w:val="28"/>
        </w:rPr>
        <w:t xml:space="preserve"> bliver </w:t>
      </w:r>
      <w:r w:rsidR="007873FC">
        <w:rPr>
          <w:rFonts w:ascii="Candara" w:hAnsi="Candara"/>
          <w:sz w:val="28"/>
          <w:szCs w:val="28"/>
        </w:rPr>
        <w:t xml:space="preserve">det knap så indlysende, da det </w:t>
      </w:r>
      <w:r w:rsidR="00D9232F">
        <w:rPr>
          <w:rFonts w:ascii="Candara" w:hAnsi="Candara"/>
          <w:sz w:val="28"/>
          <w:szCs w:val="28"/>
        </w:rPr>
        <w:t>her</w:t>
      </w:r>
      <w:r w:rsidR="00D145BF">
        <w:rPr>
          <w:rFonts w:ascii="Candara" w:hAnsi="Candara"/>
          <w:sz w:val="28"/>
          <w:szCs w:val="28"/>
        </w:rPr>
        <w:t xml:space="preserve"> </w:t>
      </w:r>
      <w:r w:rsidR="007873FC">
        <w:rPr>
          <w:rFonts w:ascii="Candara" w:hAnsi="Candara"/>
          <w:sz w:val="28"/>
          <w:szCs w:val="28"/>
        </w:rPr>
        <w:t xml:space="preserve">tværtimod ofte understreges, at naturen kristeligt forstået </w:t>
      </w:r>
      <w:r w:rsidR="007873FC" w:rsidRPr="007873FC">
        <w:rPr>
          <w:rFonts w:ascii="Candara" w:hAnsi="Candara"/>
          <w:i/>
          <w:sz w:val="28"/>
          <w:szCs w:val="28"/>
        </w:rPr>
        <w:t>ikke</w:t>
      </w:r>
      <w:r w:rsidR="007873FC">
        <w:rPr>
          <w:rFonts w:ascii="Candara" w:hAnsi="Candara"/>
          <w:sz w:val="28"/>
          <w:szCs w:val="28"/>
        </w:rPr>
        <w:t xml:space="preserve"> er guddommelig, men </w:t>
      </w:r>
      <w:r w:rsidR="003A0E79">
        <w:rPr>
          <w:rFonts w:ascii="Candara" w:hAnsi="Candara"/>
          <w:sz w:val="28"/>
          <w:szCs w:val="28"/>
        </w:rPr>
        <w:t>højst</w:t>
      </w:r>
      <w:r w:rsidR="007873FC">
        <w:rPr>
          <w:rFonts w:ascii="Candara" w:hAnsi="Candara"/>
          <w:sz w:val="28"/>
          <w:szCs w:val="28"/>
        </w:rPr>
        <w:t xml:space="preserve"> er agtelse værd, som det udtrykkes. Bag den formulering ligger den opfattelse, at det er grundlæggende for kristendommen, at naturen ikke kan besidde guddommelighed, da det vil føre til panteisme, dvs. en opfattelse hvor Gud bliver identisk med sit skaberværk</w:t>
      </w:r>
      <w:r w:rsidR="0078705D">
        <w:rPr>
          <w:rFonts w:ascii="Candara" w:hAnsi="Candara"/>
          <w:sz w:val="28"/>
          <w:szCs w:val="28"/>
        </w:rPr>
        <w:t xml:space="preserve"> – hvor Gud </w:t>
      </w:r>
      <w:r w:rsidR="00B76BCD" w:rsidRPr="00B76BCD">
        <w:rPr>
          <w:rFonts w:ascii="Candara" w:hAnsi="Candara"/>
          <w:i/>
          <w:sz w:val="28"/>
          <w:szCs w:val="28"/>
        </w:rPr>
        <w:t>er</w:t>
      </w:r>
      <w:r w:rsidR="00B76BCD">
        <w:rPr>
          <w:rFonts w:ascii="Candara" w:hAnsi="Candara"/>
          <w:sz w:val="28"/>
          <w:szCs w:val="28"/>
        </w:rPr>
        <w:t xml:space="preserve"> naturen.</w:t>
      </w:r>
    </w:p>
    <w:p w14:paraId="355C208B" w14:textId="62584097" w:rsidR="003A0E79" w:rsidRDefault="003A0E79" w:rsidP="00995E28">
      <w:pPr>
        <w:rPr>
          <w:rFonts w:ascii="Candara" w:hAnsi="Candara"/>
          <w:sz w:val="28"/>
          <w:szCs w:val="28"/>
        </w:rPr>
      </w:pPr>
      <w:r>
        <w:rPr>
          <w:rFonts w:ascii="Candara" w:hAnsi="Candara"/>
          <w:sz w:val="28"/>
          <w:szCs w:val="28"/>
        </w:rPr>
        <w:t>Men kan det virkelig passe, at det e</w:t>
      </w:r>
      <w:r w:rsidR="00D9232F">
        <w:rPr>
          <w:rFonts w:ascii="Candara" w:hAnsi="Candara"/>
          <w:sz w:val="28"/>
          <w:szCs w:val="28"/>
        </w:rPr>
        <w:t>r uforeneligt med kristendommen</w:t>
      </w:r>
      <w:r>
        <w:rPr>
          <w:rFonts w:ascii="Candara" w:hAnsi="Candara"/>
          <w:sz w:val="28"/>
          <w:szCs w:val="28"/>
        </w:rPr>
        <w:t xml:space="preserve"> at mene</w:t>
      </w:r>
      <w:r w:rsidR="00D9232F">
        <w:rPr>
          <w:rFonts w:ascii="Candara" w:hAnsi="Candara"/>
          <w:sz w:val="28"/>
          <w:szCs w:val="28"/>
        </w:rPr>
        <w:t>,</w:t>
      </w:r>
      <w:r>
        <w:rPr>
          <w:rFonts w:ascii="Candara" w:hAnsi="Candara"/>
          <w:sz w:val="28"/>
          <w:szCs w:val="28"/>
        </w:rPr>
        <w:t xml:space="preserve"> at naturen skulle være guddommelig</w:t>
      </w:r>
      <w:r w:rsidR="0078705D">
        <w:rPr>
          <w:rFonts w:ascii="Candara" w:hAnsi="Candara"/>
          <w:sz w:val="28"/>
          <w:szCs w:val="28"/>
        </w:rPr>
        <w:t>, og at panteismen er den eneste, uundgåelige konsekvens</w:t>
      </w:r>
      <w:r w:rsidR="002D404F">
        <w:rPr>
          <w:rFonts w:ascii="Candara" w:hAnsi="Candara"/>
          <w:sz w:val="28"/>
          <w:szCs w:val="28"/>
        </w:rPr>
        <w:t xml:space="preserve"> af en sådan </w:t>
      </w:r>
      <w:r w:rsidR="005F4B85">
        <w:rPr>
          <w:rFonts w:ascii="Candara" w:hAnsi="Candara"/>
          <w:sz w:val="28"/>
          <w:szCs w:val="28"/>
        </w:rPr>
        <w:t>opfattelse</w:t>
      </w:r>
      <w:r>
        <w:rPr>
          <w:rFonts w:ascii="Candara" w:hAnsi="Candara"/>
          <w:sz w:val="28"/>
          <w:szCs w:val="28"/>
        </w:rPr>
        <w:t xml:space="preserve">? </w:t>
      </w:r>
    </w:p>
    <w:p w14:paraId="2A5937C9" w14:textId="4F8B2AE1" w:rsidR="00B76BCD" w:rsidRDefault="003A0E79" w:rsidP="00995E28">
      <w:pPr>
        <w:rPr>
          <w:rFonts w:ascii="Candara" w:hAnsi="Candara"/>
          <w:sz w:val="28"/>
          <w:szCs w:val="28"/>
        </w:rPr>
      </w:pPr>
      <w:r>
        <w:rPr>
          <w:rFonts w:ascii="Candara" w:hAnsi="Candara"/>
          <w:sz w:val="28"/>
          <w:szCs w:val="28"/>
        </w:rPr>
        <w:t xml:space="preserve">Det spørgsmål har været en slags overordnet, polemisk ledetråd for mit studieorlovsprojekt, hvor jeg dels </w:t>
      </w:r>
      <w:r w:rsidR="002D404F">
        <w:rPr>
          <w:rFonts w:ascii="Candara" w:hAnsi="Candara"/>
          <w:sz w:val="28"/>
          <w:szCs w:val="28"/>
        </w:rPr>
        <w:t>har villet vise, at der de fact</w:t>
      </w:r>
      <w:r>
        <w:rPr>
          <w:rFonts w:ascii="Candara" w:hAnsi="Candara"/>
          <w:sz w:val="28"/>
          <w:szCs w:val="28"/>
        </w:rPr>
        <w:t xml:space="preserve">o har været en særdeles livskraftig og hævdvunden tradition </w:t>
      </w:r>
      <w:r w:rsidR="00B76BCD">
        <w:rPr>
          <w:rFonts w:ascii="Candara" w:hAnsi="Candara"/>
          <w:sz w:val="28"/>
          <w:szCs w:val="28"/>
        </w:rPr>
        <w:t>i kristendommen</w:t>
      </w:r>
      <w:r w:rsidR="003C3399">
        <w:rPr>
          <w:rFonts w:ascii="Candara" w:hAnsi="Candara"/>
          <w:sz w:val="28"/>
          <w:szCs w:val="28"/>
        </w:rPr>
        <w:t xml:space="preserve">, rodfæstet i de </w:t>
      </w:r>
      <w:r w:rsidR="003C3399">
        <w:rPr>
          <w:rFonts w:ascii="Candara" w:hAnsi="Candara"/>
          <w:sz w:val="28"/>
          <w:szCs w:val="28"/>
        </w:rPr>
        <w:lastRenderedPageBreak/>
        <w:t xml:space="preserve">bibelske skrifter, </w:t>
      </w:r>
      <w:r>
        <w:rPr>
          <w:rFonts w:ascii="Candara" w:hAnsi="Candara"/>
          <w:sz w:val="28"/>
          <w:szCs w:val="28"/>
        </w:rPr>
        <w:t>for at opfatte naturen som guddommelig,</w:t>
      </w:r>
      <w:r w:rsidR="002D7294">
        <w:rPr>
          <w:rFonts w:ascii="Candara" w:hAnsi="Candara"/>
          <w:sz w:val="28"/>
          <w:szCs w:val="28"/>
        </w:rPr>
        <w:t xml:space="preserve"> og dels har </w:t>
      </w:r>
      <w:proofErr w:type="gramStart"/>
      <w:r w:rsidR="002D7294">
        <w:rPr>
          <w:rFonts w:ascii="Candara" w:hAnsi="Candara"/>
          <w:sz w:val="28"/>
          <w:szCs w:val="28"/>
        </w:rPr>
        <w:t>jeg  dermed</w:t>
      </w:r>
      <w:proofErr w:type="gramEnd"/>
      <w:r w:rsidR="002D7294">
        <w:rPr>
          <w:rFonts w:ascii="Candara" w:hAnsi="Candara"/>
          <w:sz w:val="28"/>
          <w:szCs w:val="28"/>
        </w:rPr>
        <w:t xml:space="preserve"> også </w:t>
      </w:r>
      <w:r>
        <w:rPr>
          <w:rFonts w:ascii="Candara" w:hAnsi="Candara"/>
          <w:sz w:val="28"/>
          <w:szCs w:val="28"/>
        </w:rPr>
        <w:t xml:space="preserve">villet argumentere for, at en sådan tradition sagtens kan rummes i en kristen kontekst. Den fører ikke nødvendigvis til panteisme, men derimod til det man kalder </w:t>
      </w:r>
      <w:proofErr w:type="spellStart"/>
      <w:r>
        <w:rPr>
          <w:rFonts w:ascii="Candara" w:hAnsi="Candara"/>
          <w:sz w:val="28"/>
          <w:szCs w:val="28"/>
        </w:rPr>
        <w:t>pan</w:t>
      </w:r>
      <w:proofErr w:type="spellEnd"/>
      <w:r>
        <w:rPr>
          <w:rFonts w:ascii="Candara" w:hAnsi="Candara"/>
          <w:sz w:val="28"/>
          <w:szCs w:val="28"/>
        </w:rPr>
        <w:t xml:space="preserve">-en-teisme. En opfattelse, hvor Gud både er </w:t>
      </w:r>
      <w:r w:rsidRPr="00B76BCD">
        <w:rPr>
          <w:rFonts w:ascii="Candara" w:hAnsi="Candara"/>
          <w:i/>
          <w:sz w:val="28"/>
          <w:szCs w:val="28"/>
        </w:rPr>
        <w:t>i</w:t>
      </w:r>
      <w:r>
        <w:rPr>
          <w:rFonts w:ascii="Candara" w:hAnsi="Candara"/>
          <w:sz w:val="28"/>
          <w:szCs w:val="28"/>
        </w:rPr>
        <w:t xml:space="preserve"> sit skaberværk, men </w:t>
      </w:r>
      <w:r w:rsidR="00B76BCD">
        <w:rPr>
          <w:rFonts w:ascii="Candara" w:hAnsi="Candara"/>
          <w:sz w:val="28"/>
          <w:szCs w:val="28"/>
        </w:rPr>
        <w:t xml:space="preserve">samtidig </w:t>
      </w:r>
      <w:r>
        <w:rPr>
          <w:rFonts w:ascii="Candara" w:hAnsi="Candara"/>
          <w:sz w:val="28"/>
          <w:szCs w:val="28"/>
        </w:rPr>
        <w:t xml:space="preserve">også er </w:t>
      </w:r>
      <w:r w:rsidRPr="00B76BCD">
        <w:rPr>
          <w:rFonts w:ascii="Candara" w:hAnsi="Candara"/>
          <w:i/>
          <w:sz w:val="28"/>
          <w:szCs w:val="28"/>
        </w:rPr>
        <w:t>over</w:t>
      </w:r>
      <w:r w:rsidR="00B23086">
        <w:rPr>
          <w:rFonts w:ascii="Candara" w:hAnsi="Candara"/>
          <w:i/>
          <w:sz w:val="28"/>
          <w:szCs w:val="28"/>
        </w:rPr>
        <w:t>, bag</w:t>
      </w:r>
      <w:r>
        <w:rPr>
          <w:rFonts w:ascii="Candara" w:hAnsi="Candara"/>
          <w:sz w:val="28"/>
          <w:szCs w:val="28"/>
        </w:rPr>
        <w:t xml:space="preserve"> eller </w:t>
      </w:r>
      <w:r w:rsidRPr="00B76BCD">
        <w:rPr>
          <w:rFonts w:ascii="Candara" w:hAnsi="Candara"/>
          <w:i/>
          <w:sz w:val="28"/>
          <w:szCs w:val="28"/>
        </w:rPr>
        <w:t>ved siden af</w:t>
      </w:r>
      <w:r>
        <w:rPr>
          <w:rFonts w:ascii="Candara" w:hAnsi="Candara"/>
          <w:sz w:val="28"/>
          <w:szCs w:val="28"/>
        </w:rPr>
        <w:t xml:space="preserve"> det. </w:t>
      </w:r>
    </w:p>
    <w:p w14:paraId="2746A640" w14:textId="63861BC2" w:rsidR="00995E28" w:rsidRDefault="00B76BCD" w:rsidP="00995E28">
      <w:pPr>
        <w:rPr>
          <w:rFonts w:ascii="Candara" w:hAnsi="Candara"/>
          <w:b/>
          <w:sz w:val="32"/>
          <w:szCs w:val="32"/>
        </w:rPr>
      </w:pPr>
      <w:r>
        <w:rPr>
          <w:rFonts w:ascii="Candara" w:hAnsi="Candara"/>
          <w:sz w:val="28"/>
          <w:szCs w:val="28"/>
        </w:rPr>
        <w:t>Samtidig har det også været et indirekte formål for mit projekt at vise, at romantikken</w:t>
      </w:r>
      <w:r w:rsidR="003C3399">
        <w:rPr>
          <w:rFonts w:ascii="Candara" w:hAnsi="Candara"/>
          <w:sz w:val="28"/>
          <w:szCs w:val="28"/>
        </w:rPr>
        <w:t xml:space="preserve"> (den tyske og den danske)</w:t>
      </w:r>
      <w:r>
        <w:rPr>
          <w:rFonts w:ascii="Candara" w:hAnsi="Candara"/>
          <w:sz w:val="28"/>
          <w:szCs w:val="28"/>
        </w:rPr>
        <w:t xml:space="preserve"> i denne sammenhæng betegner et højdepunkt</w:t>
      </w:r>
      <w:r w:rsidR="00C22318">
        <w:rPr>
          <w:rFonts w:ascii="Candara" w:hAnsi="Candara"/>
          <w:sz w:val="28"/>
          <w:szCs w:val="28"/>
        </w:rPr>
        <w:t>, idet man her udvikler en historisk set enestående sans for, hvordan ikke bare menn</w:t>
      </w:r>
      <w:r w:rsidR="0078705D">
        <w:rPr>
          <w:rFonts w:ascii="Candara" w:hAnsi="Candara"/>
          <w:sz w:val="28"/>
          <w:szCs w:val="28"/>
        </w:rPr>
        <w:t>eskelivet men hele ”al-naturen”</w:t>
      </w:r>
      <w:r w:rsidR="00C22318">
        <w:rPr>
          <w:rFonts w:ascii="Candara" w:hAnsi="Candara"/>
          <w:sz w:val="28"/>
          <w:szCs w:val="28"/>
        </w:rPr>
        <w:t xml:space="preserve"> er båret af ånd, en guddommelig kraft, der forbinder alt og alle på usynlig og uudgrundelig vis. </w:t>
      </w:r>
    </w:p>
    <w:p w14:paraId="5C64A2EA" w14:textId="77777777" w:rsidR="00995E28" w:rsidRDefault="00995E28" w:rsidP="00995E28">
      <w:pPr>
        <w:rPr>
          <w:rFonts w:ascii="Candara" w:hAnsi="Candara"/>
          <w:b/>
          <w:sz w:val="32"/>
          <w:szCs w:val="32"/>
        </w:rPr>
      </w:pPr>
    </w:p>
    <w:p w14:paraId="1BCAD7A8" w14:textId="17CB585A" w:rsidR="00995E28" w:rsidRDefault="00745F63" w:rsidP="00995E28">
      <w:pPr>
        <w:rPr>
          <w:rFonts w:ascii="Candara" w:hAnsi="Candara"/>
          <w:b/>
          <w:sz w:val="32"/>
          <w:szCs w:val="32"/>
        </w:rPr>
      </w:pPr>
      <w:r>
        <w:rPr>
          <w:rFonts w:ascii="Candara" w:hAnsi="Candara"/>
          <w:b/>
          <w:sz w:val="32"/>
          <w:szCs w:val="32"/>
        </w:rPr>
        <w:t>B</w:t>
      </w:r>
      <w:r w:rsidR="00B30A3D">
        <w:rPr>
          <w:rFonts w:ascii="Candara" w:hAnsi="Candara"/>
          <w:b/>
          <w:sz w:val="32"/>
          <w:szCs w:val="32"/>
        </w:rPr>
        <w:t>øgernes bo</w:t>
      </w:r>
      <w:r>
        <w:rPr>
          <w:rFonts w:ascii="Candara" w:hAnsi="Candara"/>
          <w:b/>
          <w:sz w:val="32"/>
          <w:szCs w:val="32"/>
        </w:rPr>
        <w:t>g - d</w:t>
      </w:r>
      <w:r w:rsidR="00995E28" w:rsidRPr="00995E28">
        <w:rPr>
          <w:rFonts w:ascii="Candara" w:hAnsi="Candara"/>
          <w:b/>
          <w:sz w:val="32"/>
          <w:szCs w:val="32"/>
        </w:rPr>
        <w:t>e bibelske skrifter</w:t>
      </w:r>
    </w:p>
    <w:p w14:paraId="4216EEDC" w14:textId="506FD1C1" w:rsidR="0008718E" w:rsidRDefault="00AA472A">
      <w:pPr>
        <w:rPr>
          <w:rFonts w:ascii="Candara" w:hAnsi="Candara"/>
          <w:sz w:val="28"/>
          <w:szCs w:val="28"/>
        </w:rPr>
      </w:pPr>
      <w:r>
        <w:rPr>
          <w:rFonts w:ascii="Candara" w:hAnsi="Candara"/>
          <w:sz w:val="28"/>
          <w:szCs w:val="28"/>
        </w:rPr>
        <w:t>Det mest fundamentale og afgørende sk</w:t>
      </w:r>
      <w:r w:rsidR="00EA503D">
        <w:rPr>
          <w:rFonts w:ascii="Candara" w:hAnsi="Candara"/>
          <w:sz w:val="28"/>
          <w:szCs w:val="28"/>
        </w:rPr>
        <w:t>r</w:t>
      </w:r>
      <w:r>
        <w:rPr>
          <w:rFonts w:ascii="Candara" w:hAnsi="Candara"/>
          <w:sz w:val="28"/>
          <w:szCs w:val="28"/>
        </w:rPr>
        <w:t xml:space="preserve">ift til forståelse og fortolkning af kristendommens natursyn er selvfølgelig skabelsesberetningen i Det Gamle Testamente. Den kan der siges temmelig meget om, men i denne korte sammenhæng, skal der især peges på det </w:t>
      </w:r>
      <w:proofErr w:type="spellStart"/>
      <w:r>
        <w:rPr>
          <w:rFonts w:ascii="Candara" w:hAnsi="Candara"/>
          <w:sz w:val="28"/>
          <w:szCs w:val="28"/>
        </w:rPr>
        <w:t>gentagene</w:t>
      </w:r>
      <w:proofErr w:type="spellEnd"/>
      <w:r>
        <w:rPr>
          <w:rFonts w:ascii="Candara" w:hAnsi="Candara"/>
          <w:sz w:val="28"/>
          <w:szCs w:val="28"/>
        </w:rPr>
        <w:t xml:space="preserve"> udsagn om, at menneskets Gudgivne rolle i forhol</w:t>
      </w:r>
      <w:r w:rsidR="00752B92">
        <w:rPr>
          <w:rFonts w:ascii="Candara" w:hAnsi="Candara"/>
          <w:sz w:val="28"/>
          <w:szCs w:val="28"/>
        </w:rPr>
        <w:t>d til naturen</w:t>
      </w:r>
      <w:r>
        <w:rPr>
          <w:rFonts w:ascii="Candara" w:hAnsi="Candara"/>
          <w:sz w:val="28"/>
          <w:szCs w:val="28"/>
        </w:rPr>
        <w:t xml:space="preserve"> er at skulle herske</w:t>
      </w:r>
      <w:r w:rsidR="006264BB">
        <w:rPr>
          <w:rFonts w:ascii="Candara" w:hAnsi="Candara"/>
          <w:sz w:val="28"/>
          <w:szCs w:val="28"/>
        </w:rPr>
        <w:t xml:space="preserve"> over den</w:t>
      </w:r>
      <w:r>
        <w:rPr>
          <w:rFonts w:ascii="Candara" w:hAnsi="Candara"/>
          <w:sz w:val="28"/>
          <w:szCs w:val="28"/>
        </w:rPr>
        <w:t xml:space="preserve"> (”gør jer til h</w:t>
      </w:r>
      <w:r w:rsidR="0008718E">
        <w:rPr>
          <w:rFonts w:ascii="Candara" w:hAnsi="Candara"/>
          <w:sz w:val="28"/>
          <w:szCs w:val="28"/>
        </w:rPr>
        <w:t>erre over den</w:t>
      </w:r>
      <w:r w:rsidR="00EA503D">
        <w:rPr>
          <w:rFonts w:ascii="Candara" w:hAnsi="Candara"/>
          <w:sz w:val="28"/>
          <w:szCs w:val="28"/>
        </w:rPr>
        <w:t xml:space="preserve">, og </w:t>
      </w:r>
      <w:r w:rsidR="00EA503D" w:rsidRPr="00E7247A">
        <w:rPr>
          <w:rFonts w:ascii="Candara" w:hAnsi="Candara"/>
          <w:i/>
          <w:sz w:val="28"/>
          <w:szCs w:val="28"/>
        </w:rPr>
        <w:t>hersk</w:t>
      </w:r>
      <w:r w:rsidR="00EA503D">
        <w:rPr>
          <w:rFonts w:ascii="Candara" w:hAnsi="Candara"/>
          <w:sz w:val="28"/>
          <w:szCs w:val="28"/>
        </w:rPr>
        <w:t xml:space="preserve"> over havets fisk</w:t>
      </w:r>
      <w:r w:rsidR="006264BB">
        <w:rPr>
          <w:rFonts w:ascii="Candara" w:hAnsi="Candara"/>
          <w:sz w:val="28"/>
          <w:szCs w:val="28"/>
        </w:rPr>
        <w:t xml:space="preserve">, himlens </w:t>
      </w:r>
      <w:proofErr w:type="gramStart"/>
      <w:r w:rsidR="006264BB">
        <w:rPr>
          <w:rFonts w:ascii="Candara" w:hAnsi="Candara"/>
          <w:sz w:val="28"/>
          <w:szCs w:val="28"/>
        </w:rPr>
        <w:t>fugle</w:t>
      </w:r>
      <w:r w:rsidR="00EA503D">
        <w:rPr>
          <w:rFonts w:ascii="Candara" w:hAnsi="Candara"/>
          <w:sz w:val="28"/>
          <w:szCs w:val="28"/>
        </w:rPr>
        <w:t>…</w:t>
      </w:r>
      <w:r>
        <w:rPr>
          <w:rFonts w:ascii="Candara" w:hAnsi="Candara"/>
          <w:sz w:val="28"/>
          <w:szCs w:val="28"/>
        </w:rPr>
        <w:t>”</w:t>
      </w:r>
      <w:proofErr w:type="gramEnd"/>
      <w:r w:rsidR="0008718E">
        <w:rPr>
          <w:rFonts w:ascii="Candara" w:hAnsi="Candara"/>
          <w:sz w:val="28"/>
          <w:szCs w:val="28"/>
        </w:rPr>
        <w:t xml:space="preserve"> </w:t>
      </w:r>
      <w:proofErr w:type="spellStart"/>
      <w:r w:rsidR="0008718E">
        <w:rPr>
          <w:rFonts w:ascii="Candara" w:hAnsi="Candara"/>
          <w:sz w:val="28"/>
          <w:szCs w:val="28"/>
        </w:rPr>
        <w:t>osv</w:t>
      </w:r>
      <w:proofErr w:type="spellEnd"/>
      <w:r w:rsidR="00EA503D">
        <w:rPr>
          <w:rFonts w:ascii="Candara" w:hAnsi="Candara"/>
          <w:sz w:val="28"/>
          <w:szCs w:val="28"/>
        </w:rPr>
        <w:t xml:space="preserve"> ).</w:t>
      </w:r>
      <w:r w:rsidR="00346EF8">
        <w:rPr>
          <w:rFonts w:ascii="Candara" w:hAnsi="Candara"/>
          <w:sz w:val="28"/>
          <w:szCs w:val="28"/>
        </w:rPr>
        <w:t xml:space="preserve"> Den formulering har haft en enorm</w:t>
      </w:r>
      <w:r w:rsidR="00752B92">
        <w:rPr>
          <w:rFonts w:ascii="Candara" w:hAnsi="Candara"/>
          <w:sz w:val="28"/>
          <w:szCs w:val="28"/>
        </w:rPr>
        <w:t>,</w:t>
      </w:r>
      <w:r w:rsidR="00346EF8">
        <w:rPr>
          <w:rFonts w:ascii="Candara" w:hAnsi="Candara"/>
          <w:sz w:val="28"/>
          <w:szCs w:val="28"/>
        </w:rPr>
        <w:t xml:space="preserve"> kontroversiel virkningshistorie, idet den bl.a. har betydet, at kristendommen er blevet </w:t>
      </w:r>
      <w:r w:rsidR="0078705D">
        <w:rPr>
          <w:rFonts w:ascii="Candara" w:hAnsi="Candara"/>
          <w:sz w:val="28"/>
          <w:szCs w:val="28"/>
        </w:rPr>
        <w:t xml:space="preserve">og bliver </w:t>
      </w:r>
      <w:r w:rsidR="00346EF8">
        <w:rPr>
          <w:rFonts w:ascii="Candara" w:hAnsi="Candara"/>
          <w:sz w:val="28"/>
          <w:szCs w:val="28"/>
        </w:rPr>
        <w:t xml:space="preserve">beskyldt for </w:t>
      </w:r>
      <w:r w:rsidR="006264BB">
        <w:rPr>
          <w:rFonts w:ascii="Candara" w:hAnsi="Candara"/>
          <w:sz w:val="28"/>
          <w:szCs w:val="28"/>
        </w:rPr>
        <w:t xml:space="preserve">at have </w:t>
      </w:r>
      <w:r w:rsidR="00346EF8">
        <w:rPr>
          <w:rFonts w:ascii="Candara" w:hAnsi="Candara"/>
          <w:sz w:val="28"/>
          <w:szCs w:val="28"/>
        </w:rPr>
        <w:t>et utilitaristisk syn på naturen, dvs., at naturen kun</w:t>
      </w:r>
      <w:r w:rsidR="00752B92">
        <w:rPr>
          <w:rFonts w:ascii="Candara" w:hAnsi="Candara"/>
          <w:sz w:val="28"/>
          <w:szCs w:val="28"/>
        </w:rPr>
        <w:t xml:space="preserve"> </w:t>
      </w:r>
      <w:r w:rsidR="0004368B">
        <w:rPr>
          <w:rFonts w:ascii="Candara" w:hAnsi="Candara"/>
          <w:sz w:val="28"/>
          <w:szCs w:val="28"/>
        </w:rPr>
        <w:t xml:space="preserve">har nytteværdi ved at være til </w:t>
      </w:r>
      <w:r w:rsidR="002D7294">
        <w:rPr>
          <w:rFonts w:ascii="Candara" w:hAnsi="Candara"/>
          <w:sz w:val="28"/>
          <w:szCs w:val="28"/>
        </w:rPr>
        <w:t>for menneskets skyld og</w:t>
      </w:r>
      <w:r w:rsidR="00346EF8">
        <w:rPr>
          <w:rFonts w:ascii="Candara" w:hAnsi="Candara"/>
          <w:sz w:val="28"/>
          <w:szCs w:val="28"/>
        </w:rPr>
        <w:t xml:space="preserve"> ikke har nogen selvstændig betydning</w:t>
      </w:r>
      <w:r w:rsidR="0078705D">
        <w:rPr>
          <w:rFonts w:ascii="Candara" w:hAnsi="Candara"/>
          <w:sz w:val="28"/>
          <w:szCs w:val="28"/>
        </w:rPr>
        <w:t xml:space="preserve">, og </w:t>
      </w:r>
      <w:r w:rsidR="0008718E">
        <w:rPr>
          <w:rFonts w:ascii="Candara" w:hAnsi="Candara"/>
          <w:sz w:val="28"/>
          <w:szCs w:val="28"/>
        </w:rPr>
        <w:t xml:space="preserve">at især kristendommen dermed er hovedansvarlig for den vestlige verdens rovdrift på naturen. </w:t>
      </w:r>
    </w:p>
    <w:p w14:paraId="435EFB44" w14:textId="1EB0367B" w:rsidR="00E7247A" w:rsidRDefault="00653AD6">
      <w:pPr>
        <w:rPr>
          <w:rFonts w:ascii="Candara" w:hAnsi="Candara"/>
          <w:sz w:val="28"/>
          <w:szCs w:val="28"/>
        </w:rPr>
      </w:pPr>
      <w:r>
        <w:rPr>
          <w:rFonts w:ascii="Candara" w:hAnsi="Candara"/>
          <w:sz w:val="28"/>
          <w:szCs w:val="28"/>
        </w:rPr>
        <w:t>G</w:t>
      </w:r>
      <w:r w:rsidR="0008718E">
        <w:rPr>
          <w:rFonts w:ascii="Candara" w:hAnsi="Candara"/>
          <w:sz w:val="28"/>
          <w:szCs w:val="28"/>
        </w:rPr>
        <w:t xml:space="preserve">år man </w:t>
      </w:r>
      <w:r>
        <w:rPr>
          <w:rFonts w:ascii="Candara" w:hAnsi="Candara"/>
          <w:sz w:val="28"/>
          <w:szCs w:val="28"/>
        </w:rPr>
        <w:t>til den hebraiske grundtekst,</w:t>
      </w:r>
      <w:r w:rsidR="0008718E">
        <w:rPr>
          <w:rFonts w:ascii="Candara" w:hAnsi="Candara"/>
          <w:sz w:val="28"/>
          <w:szCs w:val="28"/>
        </w:rPr>
        <w:t xml:space="preserve"> er det </w:t>
      </w:r>
      <w:r>
        <w:rPr>
          <w:rFonts w:ascii="Candara" w:hAnsi="Candara"/>
          <w:sz w:val="28"/>
          <w:szCs w:val="28"/>
        </w:rPr>
        <w:t xml:space="preserve">dog </w:t>
      </w:r>
      <w:r w:rsidR="0008718E">
        <w:rPr>
          <w:rFonts w:ascii="Candara" w:hAnsi="Candara"/>
          <w:sz w:val="28"/>
          <w:szCs w:val="28"/>
        </w:rPr>
        <w:t xml:space="preserve">ingenlunde indlysende </w:t>
      </w:r>
      <w:r w:rsidR="00752B92">
        <w:rPr>
          <w:rFonts w:ascii="Candara" w:hAnsi="Candara"/>
          <w:sz w:val="28"/>
          <w:szCs w:val="28"/>
        </w:rPr>
        <w:t xml:space="preserve">at </w:t>
      </w:r>
      <w:r>
        <w:rPr>
          <w:rFonts w:ascii="Candara" w:hAnsi="Candara"/>
          <w:sz w:val="28"/>
          <w:szCs w:val="28"/>
        </w:rPr>
        <w:t>”herske” skulle være en dækkende oversættelse af det hebraiske ord</w:t>
      </w:r>
      <w:r w:rsidR="00752B92">
        <w:rPr>
          <w:rFonts w:ascii="Candara" w:hAnsi="Candara"/>
          <w:sz w:val="28"/>
          <w:szCs w:val="28"/>
        </w:rPr>
        <w:t>, hvilket man også har taget konsekvensen af i den nye bibeloversættelse, h</w:t>
      </w:r>
      <w:r>
        <w:rPr>
          <w:rFonts w:ascii="Candara" w:hAnsi="Candara"/>
          <w:sz w:val="28"/>
          <w:szCs w:val="28"/>
        </w:rPr>
        <w:t>vor man har valgt oversættelsen</w:t>
      </w:r>
      <w:r w:rsidR="00752B92">
        <w:rPr>
          <w:rFonts w:ascii="Candara" w:hAnsi="Candara"/>
          <w:sz w:val="28"/>
          <w:szCs w:val="28"/>
        </w:rPr>
        <w:t xml:space="preserve"> ”tag</w:t>
      </w:r>
      <w:r w:rsidR="0004368B">
        <w:rPr>
          <w:rFonts w:ascii="Candara" w:hAnsi="Candara"/>
          <w:sz w:val="28"/>
          <w:szCs w:val="28"/>
        </w:rPr>
        <w:t>e</w:t>
      </w:r>
      <w:r w:rsidR="00752B92">
        <w:rPr>
          <w:rFonts w:ascii="Candara" w:hAnsi="Candara"/>
          <w:sz w:val="28"/>
          <w:szCs w:val="28"/>
        </w:rPr>
        <w:t xml:space="preserve"> ansvar”. En oversættelse, der i langt højere grad flugter med det natursyn, der i øvrigt ligger gemt i Det Gamle Testamente, eksempelvis i </w:t>
      </w:r>
      <w:r w:rsidR="001B0E10">
        <w:rPr>
          <w:rFonts w:ascii="Candara" w:hAnsi="Candara"/>
          <w:sz w:val="28"/>
          <w:szCs w:val="28"/>
        </w:rPr>
        <w:t xml:space="preserve">beretningen om Noa </w:t>
      </w:r>
      <w:r w:rsidR="00752B92">
        <w:rPr>
          <w:rFonts w:ascii="Candara" w:hAnsi="Candara"/>
          <w:sz w:val="28"/>
          <w:szCs w:val="28"/>
        </w:rPr>
        <w:t>og i Salmernes bog, hvor menneskeliv og natur opfattes som uadskilleligt forbundet, og i lige høj grad afhængige af</w:t>
      </w:r>
      <w:r w:rsidR="0004368B">
        <w:rPr>
          <w:rFonts w:ascii="Candara" w:hAnsi="Candara"/>
          <w:sz w:val="28"/>
          <w:szCs w:val="28"/>
        </w:rPr>
        <w:t xml:space="preserve"> ”Guds ånd” - </w:t>
      </w:r>
      <w:r w:rsidR="00E7247A">
        <w:rPr>
          <w:rFonts w:ascii="Candara" w:hAnsi="Candara"/>
          <w:sz w:val="28"/>
          <w:szCs w:val="28"/>
        </w:rPr>
        <w:t xml:space="preserve"> foruden hvilken alt liv går ti</w:t>
      </w:r>
      <w:r w:rsidR="0004368B">
        <w:rPr>
          <w:rFonts w:ascii="Candara" w:hAnsi="Candara"/>
          <w:sz w:val="28"/>
          <w:szCs w:val="28"/>
        </w:rPr>
        <w:t>l grunde.</w:t>
      </w:r>
    </w:p>
    <w:p w14:paraId="08159D77" w14:textId="2EF37BC4" w:rsidR="001B0E10" w:rsidRDefault="00E7247A" w:rsidP="001B0E10">
      <w:pPr>
        <w:pStyle w:val="NormalWeb"/>
        <w:spacing w:line="276" w:lineRule="auto"/>
        <w:rPr>
          <w:rFonts w:ascii="Candara" w:hAnsi="Candara" w:cs="Arial"/>
          <w:sz w:val="28"/>
          <w:szCs w:val="28"/>
        </w:rPr>
      </w:pPr>
      <w:r>
        <w:rPr>
          <w:rFonts w:ascii="Candara" w:hAnsi="Candara"/>
          <w:sz w:val="28"/>
          <w:szCs w:val="28"/>
        </w:rPr>
        <w:t xml:space="preserve">Dette natursyn er også grundlæggende for Det Nye Testamente (NT). Men ellers </w:t>
      </w:r>
      <w:proofErr w:type="gramStart"/>
      <w:r>
        <w:rPr>
          <w:rFonts w:ascii="Candara" w:hAnsi="Candara"/>
          <w:sz w:val="28"/>
          <w:szCs w:val="28"/>
        </w:rPr>
        <w:t>er</w:t>
      </w:r>
      <w:proofErr w:type="gramEnd"/>
      <w:r>
        <w:rPr>
          <w:rFonts w:ascii="Candara" w:hAnsi="Candara"/>
          <w:sz w:val="28"/>
          <w:szCs w:val="28"/>
        </w:rPr>
        <w:t xml:space="preserve"> det faktisk påfaldende, hvor lidt naturen fylder i NT. Den er stort set </w:t>
      </w:r>
      <w:r>
        <w:rPr>
          <w:rFonts w:ascii="Candara" w:hAnsi="Candara"/>
          <w:sz w:val="28"/>
          <w:szCs w:val="28"/>
        </w:rPr>
        <w:lastRenderedPageBreak/>
        <w:t xml:space="preserve">fraværende, idet dens rolle hovedsageligt er at fungere som </w:t>
      </w:r>
      <w:r w:rsidR="002D7294">
        <w:rPr>
          <w:rFonts w:ascii="Candara" w:hAnsi="Candara"/>
          <w:sz w:val="28"/>
          <w:szCs w:val="28"/>
        </w:rPr>
        <w:t>baggrund eller referenceramme</w:t>
      </w:r>
      <w:r>
        <w:rPr>
          <w:rFonts w:ascii="Candara" w:hAnsi="Candara"/>
          <w:sz w:val="28"/>
          <w:szCs w:val="28"/>
        </w:rPr>
        <w:t xml:space="preserve"> i nogle af Jesu lignelser</w:t>
      </w:r>
      <w:r w:rsidR="00653AD6">
        <w:rPr>
          <w:rFonts w:ascii="Candara" w:hAnsi="Candara"/>
          <w:sz w:val="28"/>
          <w:szCs w:val="28"/>
        </w:rPr>
        <w:t xml:space="preserve">. Dog er der især én markant undtagelse, nemlig </w:t>
      </w:r>
      <w:r w:rsidR="00EC2652">
        <w:rPr>
          <w:rFonts w:ascii="Candara" w:hAnsi="Candara"/>
          <w:sz w:val="28"/>
          <w:szCs w:val="28"/>
        </w:rPr>
        <w:t xml:space="preserve">Paulus’ </w:t>
      </w:r>
      <w:r w:rsidR="001B0E10">
        <w:rPr>
          <w:rFonts w:ascii="Candara" w:hAnsi="Candara"/>
          <w:sz w:val="28"/>
          <w:szCs w:val="28"/>
        </w:rPr>
        <w:t>ord i Romerbrevet, kap. 1, 20, hvor han taler om, at også hedningerne har mulighed for at erkende/erfare Guds væsen, idet Gud udover i sin søn, Jesus Kristus, også har åbenbaret sig i sit skaberværk:</w:t>
      </w:r>
      <w:r w:rsidR="001B0E10">
        <w:rPr>
          <w:rFonts w:ascii="Georgia" w:hAnsi="Georgia" w:cs="Arial"/>
          <w:sz w:val="28"/>
          <w:szCs w:val="28"/>
        </w:rPr>
        <w:t xml:space="preserve"> ”</w:t>
      </w:r>
      <w:r w:rsidR="001B0E10" w:rsidRPr="001B0E10">
        <w:rPr>
          <w:rFonts w:ascii="Candara" w:hAnsi="Candara" w:cs="Arial"/>
          <w:sz w:val="28"/>
          <w:szCs w:val="28"/>
        </w:rPr>
        <w:t xml:space="preserve"> </w:t>
      </w:r>
      <w:r w:rsidR="001B0E10" w:rsidRPr="001B0E10">
        <w:rPr>
          <w:rFonts w:ascii="Candara" w:hAnsi="Candara" w:cs="Arial"/>
          <w:i/>
          <w:iCs/>
          <w:sz w:val="28"/>
          <w:szCs w:val="28"/>
        </w:rPr>
        <w:t>Thi hans usynlige væsen, både hans evige kraft og hans guddommelighed, har kunnet ses fra verdens skabelse af, idet det forstås af hans gerninger</w:t>
      </w:r>
      <w:proofErr w:type="gramStart"/>
      <w:r w:rsidR="001B0E10" w:rsidRPr="001B0E10">
        <w:rPr>
          <w:rFonts w:ascii="Candara" w:hAnsi="Candara" w:cs="Arial"/>
          <w:sz w:val="28"/>
          <w:szCs w:val="28"/>
        </w:rPr>
        <w:t xml:space="preserve"> ….</w:t>
      </w:r>
      <w:proofErr w:type="gramEnd"/>
      <w:r w:rsidR="001B0E10" w:rsidRPr="001B0E10">
        <w:rPr>
          <w:rFonts w:ascii="Candara" w:hAnsi="Candara" w:cs="Arial"/>
          <w:sz w:val="28"/>
          <w:szCs w:val="28"/>
        </w:rPr>
        <w:t>”</w:t>
      </w:r>
      <w:r w:rsidR="00745F63">
        <w:rPr>
          <w:rFonts w:ascii="Candara" w:hAnsi="Candara" w:cs="Arial"/>
          <w:sz w:val="28"/>
          <w:szCs w:val="28"/>
        </w:rPr>
        <w:t>.</w:t>
      </w:r>
    </w:p>
    <w:p w14:paraId="301D234D" w14:textId="3D86FC27" w:rsidR="002D404F" w:rsidRDefault="00745F63" w:rsidP="001B0E10">
      <w:pPr>
        <w:pStyle w:val="NormalWeb"/>
        <w:spacing w:line="276" w:lineRule="auto"/>
        <w:rPr>
          <w:rFonts w:ascii="Candara" w:hAnsi="Candara" w:cs="Arial"/>
          <w:sz w:val="28"/>
          <w:szCs w:val="28"/>
        </w:rPr>
      </w:pPr>
      <w:r>
        <w:rPr>
          <w:rFonts w:ascii="Candara" w:hAnsi="Candara" w:cs="Arial"/>
          <w:sz w:val="28"/>
          <w:szCs w:val="28"/>
        </w:rPr>
        <w:t xml:space="preserve">Selvom det udsagn ikke rummer nogen direkte henvisning til naturen, så fik det ikke desto mindre en slags initierende </w:t>
      </w:r>
      <w:r w:rsidR="002D404F">
        <w:rPr>
          <w:rFonts w:ascii="Candara" w:hAnsi="Candara" w:cs="Arial"/>
          <w:sz w:val="28"/>
          <w:szCs w:val="28"/>
        </w:rPr>
        <w:t>funktion</w:t>
      </w:r>
      <w:r>
        <w:rPr>
          <w:rFonts w:ascii="Candara" w:hAnsi="Candara" w:cs="Arial"/>
          <w:sz w:val="28"/>
          <w:szCs w:val="28"/>
        </w:rPr>
        <w:t xml:space="preserve"> for den naturreligiøse tradition, der så småt påbegyndtes</w:t>
      </w:r>
      <w:r w:rsidR="009261CD">
        <w:rPr>
          <w:rFonts w:ascii="Candara" w:hAnsi="Candara" w:cs="Arial"/>
          <w:sz w:val="28"/>
          <w:szCs w:val="28"/>
        </w:rPr>
        <w:t xml:space="preserve"> allerede i oldkirken, og som bl.a. viste sig </w:t>
      </w:r>
      <w:r w:rsidR="002D7294">
        <w:rPr>
          <w:rFonts w:ascii="Candara" w:hAnsi="Candara" w:cs="Arial"/>
          <w:sz w:val="28"/>
          <w:szCs w:val="28"/>
        </w:rPr>
        <w:t>ved</w:t>
      </w:r>
      <w:r w:rsidR="009261CD">
        <w:rPr>
          <w:rFonts w:ascii="Candara" w:hAnsi="Candara" w:cs="Arial"/>
          <w:sz w:val="28"/>
          <w:szCs w:val="28"/>
        </w:rPr>
        <w:t>, at naturen i stigende grad opfatte</w:t>
      </w:r>
      <w:r w:rsidR="004D41E9">
        <w:rPr>
          <w:rFonts w:ascii="Candara" w:hAnsi="Candara" w:cs="Arial"/>
          <w:sz w:val="28"/>
          <w:szCs w:val="28"/>
        </w:rPr>
        <w:t>de</w:t>
      </w:r>
      <w:r w:rsidR="009261CD">
        <w:rPr>
          <w:rFonts w:ascii="Candara" w:hAnsi="Candara" w:cs="Arial"/>
          <w:sz w:val="28"/>
          <w:szCs w:val="28"/>
        </w:rPr>
        <w:t>s som en bog, på linje med Bibelen.</w:t>
      </w:r>
    </w:p>
    <w:p w14:paraId="06063616" w14:textId="68E01650" w:rsidR="00745F63" w:rsidRPr="00745F63" w:rsidRDefault="00745F63" w:rsidP="001B0E10">
      <w:pPr>
        <w:pStyle w:val="NormalWeb"/>
        <w:spacing w:line="276" w:lineRule="auto"/>
        <w:rPr>
          <w:rFonts w:ascii="Candara" w:hAnsi="Candara" w:cs="Arial"/>
          <w:b/>
          <w:sz w:val="32"/>
          <w:szCs w:val="32"/>
        </w:rPr>
      </w:pPr>
      <w:r>
        <w:rPr>
          <w:rFonts w:ascii="Candara" w:hAnsi="Candara" w:cs="Arial"/>
          <w:b/>
          <w:sz w:val="32"/>
          <w:szCs w:val="32"/>
        </w:rPr>
        <w:t>Naturens Bog</w:t>
      </w:r>
      <w:r w:rsidR="002D404F">
        <w:rPr>
          <w:rFonts w:ascii="Candara" w:hAnsi="Candara" w:cs="Arial"/>
          <w:b/>
          <w:sz w:val="32"/>
          <w:szCs w:val="32"/>
        </w:rPr>
        <w:t xml:space="preserve"> </w:t>
      </w:r>
      <w:r>
        <w:rPr>
          <w:rFonts w:ascii="Candara" w:hAnsi="Candara" w:cs="Arial"/>
          <w:b/>
          <w:sz w:val="32"/>
          <w:szCs w:val="32"/>
        </w:rPr>
        <w:t xml:space="preserve"> </w:t>
      </w:r>
    </w:p>
    <w:p w14:paraId="5536FC39" w14:textId="123B33CB" w:rsidR="00745F63" w:rsidRDefault="00640834" w:rsidP="001B0E10">
      <w:pPr>
        <w:pStyle w:val="NormalWeb"/>
        <w:spacing w:line="276" w:lineRule="auto"/>
        <w:rPr>
          <w:rFonts w:ascii="Candara" w:hAnsi="Candara" w:cs="Arial"/>
          <w:sz w:val="28"/>
          <w:szCs w:val="28"/>
        </w:rPr>
      </w:pPr>
      <w:r w:rsidRPr="00640834">
        <w:rPr>
          <w:rFonts w:ascii="Candara" w:hAnsi="Candara" w:cs="Arial"/>
          <w:sz w:val="28"/>
          <w:szCs w:val="28"/>
        </w:rPr>
        <w:t>”Min bog er den skabte natur, en der altid er til min rådighed, når som helst jeg vil læse Guds ord”</w:t>
      </w:r>
      <w:r w:rsidR="009261CD">
        <w:rPr>
          <w:rFonts w:ascii="Candara" w:hAnsi="Candara" w:cs="Arial"/>
          <w:sz w:val="28"/>
          <w:szCs w:val="28"/>
        </w:rPr>
        <w:t xml:space="preserve">. </w:t>
      </w:r>
      <w:r>
        <w:rPr>
          <w:rFonts w:ascii="Candara" w:hAnsi="Candara" w:cs="Arial"/>
          <w:sz w:val="28"/>
          <w:szCs w:val="28"/>
        </w:rPr>
        <w:t xml:space="preserve">De ord er abbed Anthonius (251-356) blevet tillagt, allerede </w:t>
      </w:r>
      <w:r w:rsidR="0004368B">
        <w:rPr>
          <w:rFonts w:ascii="Candara" w:hAnsi="Candara" w:cs="Arial"/>
          <w:sz w:val="28"/>
          <w:szCs w:val="28"/>
        </w:rPr>
        <w:t xml:space="preserve">før </w:t>
      </w:r>
      <w:r>
        <w:rPr>
          <w:rFonts w:ascii="Candara" w:hAnsi="Candara" w:cs="Arial"/>
          <w:sz w:val="28"/>
          <w:szCs w:val="28"/>
        </w:rPr>
        <w:t xml:space="preserve">kristendommen bliver til statsreligion i Romerriget. Siden bidrager adskillige teologer til at </w:t>
      </w:r>
      <w:r w:rsidR="004D41E9">
        <w:rPr>
          <w:rFonts w:ascii="Candara" w:hAnsi="Candara" w:cs="Arial"/>
          <w:sz w:val="28"/>
          <w:szCs w:val="28"/>
        </w:rPr>
        <w:t xml:space="preserve">udvikle og </w:t>
      </w:r>
      <w:r>
        <w:rPr>
          <w:rFonts w:ascii="Candara" w:hAnsi="Candara" w:cs="Arial"/>
          <w:sz w:val="28"/>
          <w:szCs w:val="28"/>
        </w:rPr>
        <w:t>cem</w:t>
      </w:r>
      <w:r w:rsidR="002D7294">
        <w:rPr>
          <w:rFonts w:ascii="Candara" w:hAnsi="Candara" w:cs="Arial"/>
          <w:sz w:val="28"/>
          <w:szCs w:val="28"/>
        </w:rPr>
        <w:t>entere udtrykket ”naturens bog”, som et udtryk for</w:t>
      </w:r>
      <w:r>
        <w:rPr>
          <w:rFonts w:ascii="Candara" w:hAnsi="Candara" w:cs="Arial"/>
          <w:sz w:val="28"/>
          <w:szCs w:val="28"/>
        </w:rPr>
        <w:t xml:space="preserve"> at naturen opfattes som en bog på linje med bøgernes bog, Bibelen. </w:t>
      </w:r>
      <w:r w:rsidR="009261CD">
        <w:rPr>
          <w:rFonts w:ascii="Candara" w:hAnsi="Candara" w:cs="Arial"/>
          <w:sz w:val="28"/>
          <w:szCs w:val="28"/>
        </w:rPr>
        <w:t>Det gælder eksempelvis ingen ringere end Augustin</w:t>
      </w:r>
      <w:r w:rsidR="004D41E9">
        <w:rPr>
          <w:rFonts w:ascii="Candara" w:hAnsi="Candara" w:cs="Arial"/>
          <w:sz w:val="28"/>
          <w:szCs w:val="28"/>
        </w:rPr>
        <w:t>, den mest indflydelsesrige af kirkefædrene</w:t>
      </w:r>
      <w:r w:rsidR="009261CD">
        <w:rPr>
          <w:rFonts w:ascii="Candara" w:hAnsi="Candara" w:cs="Arial"/>
          <w:sz w:val="28"/>
          <w:szCs w:val="28"/>
        </w:rPr>
        <w:t>. Han skriver f.eks.</w:t>
      </w:r>
      <w:r w:rsidR="004D41E9">
        <w:rPr>
          <w:rFonts w:ascii="Candara" w:hAnsi="Candara" w:cs="Arial"/>
          <w:sz w:val="28"/>
          <w:szCs w:val="28"/>
        </w:rPr>
        <w:t xml:space="preserve"> i 400-</w:t>
      </w:r>
      <w:proofErr w:type="gramStart"/>
      <w:r w:rsidR="004D41E9">
        <w:rPr>
          <w:rFonts w:ascii="Candara" w:hAnsi="Candara" w:cs="Arial"/>
          <w:sz w:val="28"/>
          <w:szCs w:val="28"/>
        </w:rPr>
        <w:t>tallet</w:t>
      </w:r>
      <w:r w:rsidR="009261CD">
        <w:rPr>
          <w:rFonts w:ascii="Candara" w:hAnsi="Candara" w:cs="Arial"/>
          <w:sz w:val="28"/>
          <w:szCs w:val="28"/>
        </w:rPr>
        <w:t xml:space="preserve"> :</w:t>
      </w:r>
      <w:proofErr w:type="gramEnd"/>
      <w:r w:rsidR="009261CD">
        <w:rPr>
          <w:rFonts w:ascii="Candara" w:hAnsi="Candara" w:cs="Arial"/>
          <w:sz w:val="28"/>
          <w:szCs w:val="28"/>
        </w:rPr>
        <w:t xml:space="preserve">  </w:t>
      </w:r>
      <w:r>
        <w:rPr>
          <w:rFonts w:ascii="Candara" w:hAnsi="Candara" w:cs="Arial"/>
          <w:sz w:val="28"/>
          <w:szCs w:val="28"/>
        </w:rPr>
        <w:t>”D</w:t>
      </w:r>
      <w:r w:rsidRPr="00640834">
        <w:rPr>
          <w:rFonts w:ascii="Candara" w:hAnsi="Candara" w:cs="Arial"/>
          <w:sz w:val="28"/>
          <w:szCs w:val="28"/>
        </w:rPr>
        <w:t xml:space="preserve">et </w:t>
      </w:r>
      <w:r>
        <w:rPr>
          <w:rFonts w:ascii="Candara" w:hAnsi="Candara" w:cs="Arial"/>
          <w:sz w:val="28"/>
          <w:szCs w:val="28"/>
        </w:rPr>
        <w:t xml:space="preserve">er ikke </w:t>
      </w:r>
      <w:r w:rsidRPr="00640834">
        <w:rPr>
          <w:rFonts w:ascii="Candara" w:hAnsi="Candara" w:cs="Arial"/>
          <w:sz w:val="28"/>
          <w:szCs w:val="28"/>
        </w:rPr>
        <w:t>alene den hellige skrifts autoritet, der forkynder Guds eksistens, men hele den natur, som omgiver os og som vi selv er en del af, udråber, at den har en ophøjet skaber, som har givet os en naturlig bevidsthed og fornuft”</w:t>
      </w:r>
      <w:r w:rsidR="004D41E9">
        <w:rPr>
          <w:rFonts w:ascii="Candara" w:hAnsi="Candara" w:cs="Arial"/>
          <w:sz w:val="28"/>
          <w:szCs w:val="28"/>
        </w:rPr>
        <w:t xml:space="preserve">. </w:t>
      </w:r>
      <w:r w:rsidR="00B30A3D">
        <w:rPr>
          <w:rFonts w:ascii="Candara" w:hAnsi="Candara" w:cs="Arial"/>
          <w:sz w:val="28"/>
          <w:szCs w:val="28"/>
        </w:rPr>
        <w:t xml:space="preserve"> </w:t>
      </w:r>
    </w:p>
    <w:p w14:paraId="17749869" w14:textId="3F682F7C" w:rsidR="00B30A3D" w:rsidRDefault="00B30A3D" w:rsidP="001B0E10">
      <w:pPr>
        <w:pStyle w:val="NormalWeb"/>
        <w:spacing w:line="276" w:lineRule="auto"/>
        <w:rPr>
          <w:rFonts w:ascii="Candara" w:hAnsi="Candara" w:cs="Arial"/>
          <w:sz w:val="28"/>
          <w:szCs w:val="28"/>
        </w:rPr>
      </w:pPr>
      <w:r>
        <w:rPr>
          <w:rFonts w:ascii="Candara" w:hAnsi="Candara" w:cs="Arial"/>
          <w:sz w:val="28"/>
          <w:szCs w:val="28"/>
        </w:rPr>
        <w:t>Og den bog</w:t>
      </w:r>
      <w:r w:rsidR="00D145BF">
        <w:rPr>
          <w:rFonts w:ascii="Candara" w:hAnsi="Candara" w:cs="Arial"/>
          <w:sz w:val="28"/>
          <w:szCs w:val="28"/>
        </w:rPr>
        <w:t>, naturens bog,</w:t>
      </w:r>
      <w:r>
        <w:rPr>
          <w:rFonts w:ascii="Candara" w:hAnsi="Candara" w:cs="Arial"/>
          <w:sz w:val="28"/>
          <w:szCs w:val="28"/>
        </w:rPr>
        <w:t xml:space="preserve"> kræver ikke nær de samme forudsætninger at læse i,</w:t>
      </w:r>
      <w:r w:rsidR="00D145BF">
        <w:rPr>
          <w:rFonts w:ascii="Candara" w:hAnsi="Candara" w:cs="Arial"/>
          <w:sz w:val="28"/>
          <w:szCs w:val="28"/>
        </w:rPr>
        <w:t xml:space="preserve"> som </w:t>
      </w:r>
      <w:r>
        <w:rPr>
          <w:rFonts w:ascii="Candara" w:hAnsi="Candara" w:cs="Arial"/>
          <w:sz w:val="28"/>
          <w:szCs w:val="28"/>
        </w:rPr>
        <w:t>bøgernes bog</w:t>
      </w:r>
      <w:r w:rsidR="00D145BF">
        <w:rPr>
          <w:rFonts w:ascii="Candara" w:hAnsi="Candara" w:cs="Arial"/>
          <w:sz w:val="28"/>
          <w:szCs w:val="28"/>
        </w:rPr>
        <w:t xml:space="preserve"> gør</w:t>
      </w:r>
      <w:r>
        <w:rPr>
          <w:rFonts w:ascii="Candara" w:hAnsi="Candara" w:cs="Arial"/>
          <w:sz w:val="28"/>
          <w:szCs w:val="28"/>
        </w:rPr>
        <w:t>. Alle har, som allerede Paulus skrev, akkurat de samme forudsætninger for at læse i den, og for deri at se, hvorledes ”Gud har skrevet verden med sin egen finger”, som det hedder</w:t>
      </w:r>
      <w:r w:rsidR="00D145BF">
        <w:rPr>
          <w:rFonts w:ascii="Candara" w:hAnsi="Candara" w:cs="Arial"/>
          <w:sz w:val="28"/>
          <w:szCs w:val="28"/>
        </w:rPr>
        <w:t xml:space="preserve"> et andet sted</w:t>
      </w:r>
      <w:r>
        <w:rPr>
          <w:rFonts w:ascii="Candara" w:hAnsi="Candara" w:cs="Arial"/>
          <w:sz w:val="28"/>
          <w:szCs w:val="28"/>
        </w:rPr>
        <w:t>.</w:t>
      </w:r>
    </w:p>
    <w:p w14:paraId="7C1C7CB7" w14:textId="62236E93" w:rsidR="0019541A" w:rsidRDefault="0019541A" w:rsidP="001B0E10">
      <w:pPr>
        <w:pStyle w:val="NormalWeb"/>
        <w:spacing w:line="276" w:lineRule="auto"/>
        <w:rPr>
          <w:rFonts w:ascii="Candara" w:hAnsi="Candara" w:cs="Arial"/>
          <w:b/>
          <w:sz w:val="32"/>
          <w:szCs w:val="32"/>
        </w:rPr>
      </w:pPr>
      <w:r>
        <w:rPr>
          <w:rFonts w:ascii="Candara" w:hAnsi="Candara" w:cs="Arial"/>
          <w:b/>
          <w:sz w:val="32"/>
          <w:szCs w:val="32"/>
        </w:rPr>
        <w:t>Middelalderen og frem</w:t>
      </w:r>
    </w:p>
    <w:p w14:paraId="0ED6E9B4" w14:textId="4E1BC941" w:rsidR="00B30A3D" w:rsidRDefault="00B30A3D" w:rsidP="001B0E10">
      <w:pPr>
        <w:pStyle w:val="NormalWeb"/>
        <w:spacing w:line="276" w:lineRule="auto"/>
        <w:rPr>
          <w:rFonts w:ascii="Candara" w:hAnsi="Candara" w:cs="Arial"/>
          <w:sz w:val="28"/>
          <w:szCs w:val="28"/>
        </w:rPr>
      </w:pPr>
      <w:r w:rsidRPr="0019541A">
        <w:rPr>
          <w:rFonts w:ascii="Candara" w:hAnsi="Candara" w:cs="Arial"/>
          <w:sz w:val="28"/>
          <w:szCs w:val="28"/>
        </w:rPr>
        <w:t>Selve</w:t>
      </w:r>
      <w:r>
        <w:rPr>
          <w:rFonts w:ascii="Candara" w:hAnsi="Candara" w:cs="Arial"/>
          <w:sz w:val="28"/>
          <w:szCs w:val="28"/>
        </w:rPr>
        <w:t xml:space="preserve"> udtrykket ”naturens bog” fostres således tidligt i den kristne historie. Det til trods, må man dog sige, at det først er </w:t>
      </w:r>
      <w:r w:rsidR="009261CD">
        <w:rPr>
          <w:rFonts w:ascii="Candara" w:hAnsi="Candara" w:cs="Arial"/>
          <w:sz w:val="28"/>
          <w:szCs w:val="28"/>
        </w:rPr>
        <w:t xml:space="preserve">betydeligt senere i kristendommens </w:t>
      </w:r>
      <w:r w:rsidR="009261CD">
        <w:rPr>
          <w:rFonts w:ascii="Candara" w:hAnsi="Candara" w:cs="Arial"/>
          <w:sz w:val="28"/>
          <w:szCs w:val="28"/>
        </w:rPr>
        <w:lastRenderedPageBreak/>
        <w:t>historie</w:t>
      </w:r>
      <w:r>
        <w:rPr>
          <w:rFonts w:ascii="Candara" w:hAnsi="Candara" w:cs="Arial"/>
          <w:sz w:val="28"/>
          <w:szCs w:val="28"/>
        </w:rPr>
        <w:t xml:space="preserve">, at </w:t>
      </w:r>
      <w:r w:rsidR="00414498">
        <w:rPr>
          <w:rFonts w:ascii="Candara" w:hAnsi="Candara" w:cs="Arial"/>
          <w:sz w:val="28"/>
          <w:szCs w:val="28"/>
        </w:rPr>
        <w:t xml:space="preserve">et mere positivt </w:t>
      </w:r>
      <w:r w:rsidR="00E51C3D">
        <w:rPr>
          <w:rFonts w:ascii="Candara" w:hAnsi="Candara" w:cs="Arial"/>
          <w:sz w:val="28"/>
          <w:szCs w:val="28"/>
        </w:rPr>
        <w:t xml:space="preserve">og omfattende </w:t>
      </w:r>
      <w:r w:rsidR="00414498">
        <w:rPr>
          <w:rFonts w:ascii="Candara" w:hAnsi="Candara" w:cs="Arial"/>
          <w:sz w:val="28"/>
          <w:szCs w:val="28"/>
        </w:rPr>
        <w:t xml:space="preserve">syn på naturen for alvor finder fodfæste, nemlig </w:t>
      </w:r>
      <w:r w:rsidR="00E51C3D">
        <w:rPr>
          <w:rFonts w:ascii="Candara" w:hAnsi="Candara" w:cs="Arial"/>
          <w:sz w:val="28"/>
          <w:szCs w:val="28"/>
        </w:rPr>
        <w:t xml:space="preserve">så sent som </w:t>
      </w:r>
      <w:r>
        <w:rPr>
          <w:rFonts w:ascii="Candara" w:hAnsi="Candara" w:cs="Arial"/>
          <w:sz w:val="28"/>
          <w:szCs w:val="28"/>
        </w:rPr>
        <w:t>i 1100-tal</w:t>
      </w:r>
      <w:r w:rsidR="00E51C3D">
        <w:rPr>
          <w:rFonts w:ascii="Candara" w:hAnsi="Candara" w:cs="Arial"/>
          <w:sz w:val="28"/>
          <w:szCs w:val="28"/>
        </w:rPr>
        <w:t xml:space="preserve">let. En fornyelses- og vækstperiode, hvor en form for vækkelse skyller ind over Europa. Inspireret fra Platon dannes f.eks. begrebet </w:t>
      </w:r>
      <w:proofErr w:type="spellStart"/>
      <w:r w:rsidR="00E51C3D">
        <w:rPr>
          <w:rFonts w:ascii="Candara" w:hAnsi="Candara" w:cs="Arial"/>
          <w:sz w:val="28"/>
          <w:szCs w:val="28"/>
        </w:rPr>
        <w:t>anima</w:t>
      </w:r>
      <w:proofErr w:type="spellEnd"/>
      <w:r w:rsidR="00E51C3D">
        <w:rPr>
          <w:rFonts w:ascii="Candara" w:hAnsi="Candara" w:cs="Arial"/>
          <w:sz w:val="28"/>
          <w:szCs w:val="28"/>
        </w:rPr>
        <w:t xml:space="preserve"> </w:t>
      </w:r>
      <w:proofErr w:type="spellStart"/>
      <w:r w:rsidR="00E51C3D">
        <w:rPr>
          <w:rFonts w:ascii="Candara" w:hAnsi="Candara" w:cs="Arial"/>
          <w:sz w:val="28"/>
          <w:szCs w:val="28"/>
        </w:rPr>
        <w:t>mundi</w:t>
      </w:r>
      <w:proofErr w:type="spellEnd"/>
      <w:r w:rsidR="004D41E9">
        <w:rPr>
          <w:rFonts w:ascii="Candara" w:hAnsi="Candara" w:cs="Arial"/>
          <w:sz w:val="28"/>
          <w:szCs w:val="28"/>
        </w:rPr>
        <w:t xml:space="preserve"> (verdens-ånd)</w:t>
      </w:r>
      <w:r w:rsidR="00E51C3D">
        <w:rPr>
          <w:rFonts w:ascii="Candara" w:hAnsi="Candara" w:cs="Arial"/>
          <w:sz w:val="28"/>
          <w:szCs w:val="28"/>
        </w:rPr>
        <w:t>, som et udtryk for, at verden er gennemstrømmet af en guddommelig ånd, der er al livs usynlige bånd, ligesom det også er i samme periode at f.eks. Frans af Assisi udfolder sine enestående tanker om skaberværket</w:t>
      </w:r>
      <w:r w:rsidR="0019541A">
        <w:rPr>
          <w:rFonts w:ascii="Candara" w:hAnsi="Candara" w:cs="Arial"/>
          <w:sz w:val="28"/>
          <w:szCs w:val="28"/>
        </w:rPr>
        <w:t xml:space="preserve"> og skriver sin </w:t>
      </w:r>
      <w:proofErr w:type="spellStart"/>
      <w:r w:rsidR="0019541A">
        <w:rPr>
          <w:rFonts w:ascii="Candara" w:hAnsi="Candara" w:cs="Arial"/>
          <w:sz w:val="28"/>
          <w:szCs w:val="28"/>
        </w:rPr>
        <w:t>Solsang</w:t>
      </w:r>
      <w:proofErr w:type="spellEnd"/>
      <w:r w:rsidR="0019541A">
        <w:rPr>
          <w:rFonts w:ascii="Candara" w:hAnsi="Candara" w:cs="Arial"/>
          <w:sz w:val="28"/>
          <w:szCs w:val="28"/>
        </w:rPr>
        <w:t xml:space="preserve"> (og, parentes bemærket, samme </w:t>
      </w:r>
      <w:r w:rsidR="004D41E9">
        <w:rPr>
          <w:rFonts w:ascii="Candara" w:hAnsi="Candara" w:cs="Arial"/>
          <w:sz w:val="28"/>
          <w:szCs w:val="28"/>
        </w:rPr>
        <w:t xml:space="preserve">frodige </w:t>
      </w:r>
      <w:r w:rsidR="0019541A">
        <w:rPr>
          <w:rFonts w:ascii="Candara" w:hAnsi="Candara" w:cs="Arial"/>
          <w:sz w:val="28"/>
          <w:szCs w:val="28"/>
        </w:rPr>
        <w:t xml:space="preserve">periode, hvori hovedparten af vores kirker bliver bygget). </w:t>
      </w:r>
    </w:p>
    <w:p w14:paraId="64D72CBA" w14:textId="65F55449" w:rsidR="00B7576B" w:rsidRDefault="00B7576B" w:rsidP="001B0E10">
      <w:pPr>
        <w:pStyle w:val="NormalWeb"/>
        <w:spacing w:line="276" w:lineRule="auto"/>
        <w:rPr>
          <w:rFonts w:ascii="Candara" w:hAnsi="Candara" w:cs="Arial"/>
          <w:sz w:val="28"/>
          <w:szCs w:val="28"/>
        </w:rPr>
      </w:pPr>
      <w:r>
        <w:rPr>
          <w:rFonts w:ascii="Candara" w:hAnsi="Candara" w:cs="Arial"/>
          <w:sz w:val="28"/>
          <w:szCs w:val="28"/>
        </w:rPr>
        <w:t>Pladsen er her ikke til at gå i detaljer med, hvordan natursynet yd</w:t>
      </w:r>
      <w:r w:rsidR="00D145BF">
        <w:rPr>
          <w:rFonts w:ascii="Candara" w:hAnsi="Candara" w:cs="Arial"/>
          <w:sz w:val="28"/>
          <w:szCs w:val="28"/>
        </w:rPr>
        <w:t>erligere udvikler sig gennem 11</w:t>
      </w:r>
      <w:r>
        <w:rPr>
          <w:rFonts w:ascii="Candara" w:hAnsi="Candara" w:cs="Arial"/>
          <w:sz w:val="28"/>
          <w:szCs w:val="28"/>
        </w:rPr>
        <w:t>00- tallet og videre</w:t>
      </w:r>
      <w:r w:rsidR="005D7BE3">
        <w:rPr>
          <w:rFonts w:ascii="Candara" w:hAnsi="Candara" w:cs="Arial"/>
          <w:sz w:val="28"/>
          <w:szCs w:val="28"/>
        </w:rPr>
        <w:t xml:space="preserve"> (f.eks.</w:t>
      </w:r>
      <w:r>
        <w:rPr>
          <w:rFonts w:ascii="Candara" w:hAnsi="Candara" w:cs="Arial"/>
          <w:sz w:val="28"/>
          <w:szCs w:val="28"/>
        </w:rPr>
        <w:t xml:space="preserve"> </w:t>
      </w:r>
      <w:r w:rsidR="005D7BE3">
        <w:rPr>
          <w:rFonts w:ascii="Candara" w:hAnsi="Candara" w:cs="Arial"/>
          <w:sz w:val="28"/>
          <w:szCs w:val="28"/>
        </w:rPr>
        <w:t>hos Martin Luther, der har et overraskende positivt natursyn)</w:t>
      </w:r>
      <w:r w:rsidR="00EC2652">
        <w:rPr>
          <w:rFonts w:ascii="Candara" w:hAnsi="Candara" w:cs="Arial"/>
          <w:sz w:val="28"/>
          <w:szCs w:val="28"/>
        </w:rPr>
        <w:t>.</w:t>
      </w:r>
      <w:r w:rsidR="005D7BE3">
        <w:rPr>
          <w:rFonts w:ascii="Candara" w:hAnsi="Candara" w:cs="Arial"/>
          <w:sz w:val="28"/>
          <w:szCs w:val="28"/>
        </w:rPr>
        <w:t xml:space="preserve"> B</w:t>
      </w:r>
      <w:r>
        <w:rPr>
          <w:rFonts w:ascii="Candara" w:hAnsi="Candara" w:cs="Arial"/>
          <w:sz w:val="28"/>
          <w:szCs w:val="28"/>
        </w:rPr>
        <w:t>lot kan det nævnes, at naturvidenskabens udvikling i f.eks. 1600-tallet ligger i direkte forlængelse af overbevisning</w:t>
      </w:r>
      <w:r w:rsidR="002D7294">
        <w:rPr>
          <w:rFonts w:ascii="Candara" w:hAnsi="Candara" w:cs="Arial"/>
          <w:sz w:val="28"/>
          <w:szCs w:val="28"/>
        </w:rPr>
        <w:t>en</w:t>
      </w:r>
      <w:r>
        <w:rPr>
          <w:rFonts w:ascii="Candara" w:hAnsi="Candara" w:cs="Arial"/>
          <w:sz w:val="28"/>
          <w:szCs w:val="28"/>
        </w:rPr>
        <w:t xml:space="preserve"> om, at naturen er af guddommelig </w:t>
      </w:r>
      <w:proofErr w:type="spellStart"/>
      <w:r>
        <w:rPr>
          <w:rFonts w:ascii="Candara" w:hAnsi="Candara" w:cs="Arial"/>
          <w:sz w:val="28"/>
          <w:szCs w:val="28"/>
        </w:rPr>
        <w:t>karaktér</w:t>
      </w:r>
      <w:proofErr w:type="spellEnd"/>
      <w:r>
        <w:rPr>
          <w:rFonts w:ascii="Candara" w:hAnsi="Candara" w:cs="Arial"/>
          <w:sz w:val="28"/>
          <w:szCs w:val="28"/>
        </w:rPr>
        <w:t xml:space="preserve">. At forske i naturen er simpelt hen identisk med at kigge dybt i Guds væsen. Teologi og videnskab er </w:t>
      </w:r>
      <w:r w:rsidR="00C85CE5">
        <w:rPr>
          <w:rFonts w:ascii="Candara" w:hAnsi="Candara" w:cs="Arial"/>
          <w:sz w:val="28"/>
          <w:szCs w:val="28"/>
        </w:rPr>
        <w:t xml:space="preserve">således </w:t>
      </w:r>
      <w:r>
        <w:rPr>
          <w:rFonts w:ascii="Candara" w:hAnsi="Candara" w:cs="Arial"/>
          <w:sz w:val="28"/>
          <w:szCs w:val="28"/>
        </w:rPr>
        <w:t xml:space="preserve">to sider af samme uudgrundelige og mystiske </w:t>
      </w:r>
      <w:r w:rsidR="005F0EB2">
        <w:rPr>
          <w:rFonts w:ascii="Candara" w:hAnsi="Candara" w:cs="Arial"/>
          <w:sz w:val="28"/>
          <w:szCs w:val="28"/>
        </w:rPr>
        <w:t xml:space="preserve">sag. </w:t>
      </w:r>
    </w:p>
    <w:p w14:paraId="2DDBCE70" w14:textId="72A6D97D" w:rsidR="00B7576B" w:rsidRDefault="00EC2652" w:rsidP="00B7576B">
      <w:pPr>
        <w:pStyle w:val="NormalWeb"/>
        <w:spacing w:line="276" w:lineRule="auto"/>
        <w:rPr>
          <w:rFonts w:ascii="Candara" w:hAnsi="Candara" w:cs="Arial"/>
          <w:b/>
          <w:sz w:val="32"/>
          <w:szCs w:val="32"/>
        </w:rPr>
      </w:pPr>
      <w:r>
        <w:rPr>
          <w:rFonts w:ascii="Candara" w:hAnsi="Candara" w:cs="Arial"/>
          <w:b/>
          <w:sz w:val="32"/>
          <w:szCs w:val="32"/>
        </w:rPr>
        <w:t>Tilbage til romantikken</w:t>
      </w:r>
      <w:r w:rsidR="00B7576B">
        <w:rPr>
          <w:rFonts w:ascii="Candara" w:hAnsi="Candara" w:cs="Arial"/>
          <w:b/>
          <w:sz w:val="32"/>
          <w:szCs w:val="32"/>
        </w:rPr>
        <w:t xml:space="preserve"> </w:t>
      </w:r>
    </w:p>
    <w:p w14:paraId="48939BB5" w14:textId="77D04B98" w:rsidR="004D41E9" w:rsidRDefault="00B7576B" w:rsidP="004D41E9">
      <w:pPr>
        <w:rPr>
          <w:rFonts w:ascii="Candara" w:hAnsi="Candara" w:cs="Arial"/>
          <w:sz w:val="28"/>
          <w:szCs w:val="28"/>
        </w:rPr>
      </w:pPr>
      <w:r>
        <w:rPr>
          <w:rFonts w:ascii="Candara" w:hAnsi="Candara" w:cs="Arial"/>
          <w:sz w:val="28"/>
          <w:szCs w:val="28"/>
        </w:rPr>
        <w:t xml:space="preserve">Meget, meget mere kunne nævnes, </w:t>
      </w:r>
      <w:r w:rsidR="005F0EB2">
        <w:rPr>
          <w:rFonts w:ascii="Candara" w:hAnsi="Candara" w:cs="Arial"/>
          <w:sz w:val="28"/>
          <w:szCs w:val="28"/>
        </w:rPr>
        <w:t xml:space="preserve">derunder hvordan </w:t>
      </w:r>
      <w:r w:rsidR="00A659FF">
        <w:rPr>
          <w:rFonts w:ascii="Candara" w:hAnsi="Candara" w:cs="Arial"/>
          <w:sz w:val="28"/>
          <w:szCs w:val="28"/>
        </w:rPr>
        <w:t xml:space="preserve">den kristne mystik ofte udfolder et syn på naturen som guddommelig, og hvordan </w:t>
      </w:r>
      <w:r w:rsidR="005F0EB2">
        <w:rPr>
          <w:rFonts w:ascii="Candara" w:hAnsi="Candara" w:cs="Arial"/>
          <w:sz w:val="28"/>
          <w:szCs w:val="28"/>
        </w:rPr>
        <w:t xml:space="preserve">mystikken bliver </w:t>
      </w:r>
      <w:r w:rsidR="00D145BF">
        <w:rPr>
          <w:rFonts w:ascii="Candara" w:hAnsi="Candara" w:cs="Arial"/>
          <w:sz w:val="28"/>
          <w:szCs w:val="28"/>
        </w:rPr>
        <w:t>én af den tyske romantiks store forudsætninger – og dermed også den danske</w:t>
      </w:r>
      <w:r w:rsidR="00EC2652">
        <w:rPr>
          <w:rFonts w:ascii="Candara" w:hAnsi="Candara" w:cs="Arial"/>
          <w:sz w:val="28"/>
          <w:szCs w:val="28"/>
        </w:rPr>
        <w:t xml:space="preserve"> romantiks</w:t>
      </w:r>
      <w:r w:rsidR="00D145BF">
        <w:rPr>
          <w:rFonts w:ascii="Candara" w:hAnsi="Candara" w:cs="Arial"/>
          <w:sz w:val="28"/>
          <w:szCs w:val="28"/>
        </w:rPr>
        <w:t>. Og netop romantikken er i denne her forbindelse utrolig interessant, fordi den på mange måder bliver en slags kulmination på det natursyn</w:t>
      </w:r>
      <w:r w:rsidR="005F0EB2">
        <w:rPr>
          <w:rFonts w:ascii="Candara" w:hAnsi="Candara" w:cs="Arial"/>
          <w:sz w:val="28"/>
          <w:szCs w:val="28"/>
        </w:rPr>
        <w:t xml:space="preserve">, der udvikles igennem århundrederne. Et syn, </w:t>
      </w:r>
      <w:r w:rsidR="004D41E9">
        <w:rPr>
          <w:rFonts w:ascii="Candara" w:hAnsi="Candara" w:cs="Arial"/>
          <w:sz w:val="28"/>
          <w:szCs w:val="28"/>
        </w:rPr>
        <w:t>der måske sammenfattes bedst med den tyske filosof, Schellings</w:t>
      </w:r>
      <w:r w:rsidR="003A2929">
        <w:rPr>
          <w:rFonts w:ascii="Candara" w:hAnsi="Candara" w:cs="Arial"/>
          <w:sz w:val="28"/>
          <w:szCs w:val="28"/>
        </w:rPr>
        <w:t>,</w:t>
      </w:r>
      <w:r w:rsidR="004D41E9">
        <w:rPr>
          <w:rFonts w:ascii="Candara" w:hAnsi="Candara" w:cs="Arial"/>
          <w:sz w:val="28"/>
          <w:szCs w:val="28"/>
        </w:rPr>
        <w:t xml:space="preserve"> ord, at ” naturen er den synlige ånd, ånden den usynlige natur”</w:t>
      </w:r>
      <w:r w:rsidR="003A2929">
        <w:rPr>
          <w:rFonts w:ascii="Candara" w:hAnsi="Candara" w:cs="Arial"/>
          <w:sz w:val="28"/>
          <w:szCs w:val="28"/>
        </w:rPr>
        <w:t xml:space="preserve">. </w:t>
      </w:r>
    </w:p>
    <w:p w14:paraId="0F92910A" w14:textId="17034E16" w:rsidR="00B7576B" w:rsidRDefault="003A2929" w:rsidP="003A2929">
      <w:pPr>
        <w:rPr>
          <w:rFonts w:ascii="Candara" w:hAnsi="Candara" w:cs="Arial"/>
          <w:sz w:val="28"/>
          <w:szCs w:val="28"/>
        </w:rPr>
      </w:pPr>
      <w:r>
        <w:rPr>
          <w:rFonts w:ascii="Candara" w:hAnsi="Candara" w:cs="Arial"/>
          <w:sz w:val="28"/>
          <w:szCs w:val="28"/>
        </w:rPr>
        <w:t xml:space="preserve">Til forskel for </w:t>
      </w:r>
      <w:r w:rsidR="00A659FF">
        <w:rPr>
          <w:rFonts w:ascii="Candara" w:hAnsi="Candara" w:cs="Arial"/>
          <w:sz w:val="28"/>
          <w:szCs w:val="28"/>
        </w:rPr>
        <w:t>alle de forudgående århundreder</w:t>
      </w:r>
      <w:r>
        <w:rPr>
          <w:rFonts w:ascii="Candara" w:hAnsi="Candara" w:cs="Arial"/>
          <w:sz w:val="28"/>
          <w:szCs w:val="28"/>
        </w:rPr>
        <w:t xml:space="preserve"> ender dette ”åndelige” natursyn i romantikken dog med a</w:t>
      </w:r>
      <w:r w:rsidR="00A659FF">
        <w:rPr>
          <w:rFonts w:ascii="Candara" w:hAnsi="Candara" w:cs="Arial"/>
          <w:sz w:val="28"/>
          <w:szCs w:val="28"/>
        </w:rPr>
        <w:t>t blive se</w:t>
      </w:r>
      <w:r w:rsidR="005F0EB2">
        <w:rPr>
          <w:rFonts w:ascii="Candara" w:hAnsi="Candara" w:cs="Arial"/>
          <w:sz w:val="28"/>
          <w:szCs w:val="28"/>
        </w:rPr>
        <w:t xml:space="preserve">kulariseret, dvs. løsrevet fra kristendommen, for i stedet at indgå i tidens </w:t>
      </w:r>
      <w:r w:rsidR="00C85CE5">
        <w:rPr>
          <w:rFonts w:ascii="Candara" w:hAnsi="Candara" w:cs="Arial"/>
          <w:sz w:val="28"/>
          <w:szCs w:val="28"/>
        </w:rPr>
        <w:t xml:space="preserve">generelle </w:t>
      </w:r>
      <w:r w:rsidR="005F0EB2">
        <w:rPr>
          <w:rFonts w:ascii="Candara" w:hAnsi="Candara" w:cs="Arial"/>
          <w:sz w:val="28"/>
          <w:szCs w:val="28"/>
        </w:rPr>
        <w:t>mystisk-poetiske strømninger</w:t>
      </w:r>
      <w:r w:rsidR="00C85CE5">
        <w:rPr>
          <w:rFonts w:ascii="Candara" w:hAnsi="Candara" w:cs="Arial"/>
          <w:sz w:val="28"/>
          <w:szCs w:val="28"/>
        </w:rPr>
        <w:t xml:space="preserve"> i litteraturen og kunsten i det hele taget</w:t>
      </w:r>
      <w:r w:rsidR="005F0EB2">
        <w:rPr>
          <w:rFonts w:ascii="Candara" w:hAnsi="Candara" w:cs="Arial"/>
          <w:sz w:val="28"/>
          <w:szCs w:val="28"/>
        </w:rPr>
        <w:t xml:space="preserve">. </w:t>
      </w:r>
    </w:p>
    <w:p w14:paraId="49299A1A" w14:textId="4C1A89B8" w:rsidR="00C85CE5" w:rsidRPr="00B7576B" w:rsidRDefault="00C85CE5" w:rsidP="001B0E10">
      <w:pPr>
        <w:pStyle w:val="NormalWeb"/>
        <w:spacing w:line="276" w:lineRule="auto"/>
        <w:rPr>
          <w:rFonts w:ascii="Candara" w:hAnsi="Candara" w:cs="Arial"/>
          <w:b/>
          <w:sz w:val="32"/>
          <w:szCs w:val="32"/>
        </w:rPr>
      </w:pPr>
      <w:r>
        <w:rPr>
          <w:rFonts w:ascii="Candara" w:hAnsi="Candara" w:cs="Arial"/>
          <w:sz w:val="28"/>
          <w:szCs w:val="28"/>
        </w:rPr>
        <w:t xml:space="preserve">Man kunne måske </w:t>
      </w:r>
      <w:r w:rsidR="003A2929">
        <w:rPr>
          <w:rFonts w:ascii="Candara" w:hAnsi="Candara" w:cs="Arial"/>
          <w:sz w:val="28"/>
          <w:szCs w:val="28"/>
        </w:rPr>
        <w:t xml:space="preserve">provokerende, og afslutningsvist, spørge </w:t>
      </w:r>
      <w:r>
        <w:rPr>
          <w:rFonts w:ascii="Candara" w:hAnsi="Candara" w:cs="Arial"/>
          <w:sz w:val="28"/>
          <w:szCs w:val="28"/>
        </w:rPr>
        <w:t xml:space="preserve">om </w:t>
      </w:r>
      <w:r w:rsidR="003A2929">
        <w:rPr>
          <w:rFonts w:ascii="Candara" w:hAnsi="Candara" w:cs="Arial"/>
          <w:sz w:val="28"/>
          <w:szCs w:val="28"/>
        </w:rPr>
        <w:t>vi i dag, ikke kunne lære en del af</w:t>
      </w:r>
      <w:r w:rsidR="00A659FF">
        <w:rPr>
          <w:rFonts w:ascii="Candara" w:hAnsi="Candara" w:cs="Arial"/>
          <w:sz w:val="28"/>
          <w:szCs w:val="28"/>
        </w:rPr>
        <w:t xml:space="preserve"> r</w:t>
      </w:r>
      <w:r>
        <w:rPr>
          <w:rFonts w:ascii="Candara" w:hAnsi="Candara" w:cs="Arial"/>
          <w:sz w:val="28"/>
          <w:szCs w:val="28"/>
        </w:rPr>
        <w:t xml:space="preserve">omantikkens dybe </w:t>
      </w:r>
      <w:r w:rsidR="00A659FF">
        <w:rPr>
          <w:rFonts w:ascii="Candara" w:hAnsi="Candara" w:cs="Arial"/>
          <w:sz w:val="28"/>
          <w:szCs w:val="28"/>
        </w:rPr>
        <w:t xml:space="preserve">og udbredte </w:t>
      </w:r>
      <w:r>
        <w:rPr>
          <w:rFonts w:ascii="Candara" w:hAnsi="Candara" w:cs="Arial"/>
          <w:sz w:val="28"/>
          <w:szCs w:val="28"/>
        </w:rPr>
        <w:t>forståelse af</w:t>
      </w:r>
      <w:r w:rsidR="003A2929">
        <w:rPr>
          <w:rFonts w:ascii="Candara" w:hAnsi="Candara" w:cs="Arial"/>
          <w:sz w:val="28"/>
          <w:szCs w:val="28"/>
        </w:rPr>
        <w:t>,</w:t>
      </w:r>
      <w:r>
        <w:rPr>
          <w:rFonts w:ascii="Candara" w:hAnsi="Candara" w:cs="Arial"/>
          <w:sz w:val="28"/>
          <w:szCs w:val="28"/>
        </w:rPr>
        <w:t xml:space="preserve"> hvordan alt liv er forbundet</w:t>
      </w:r>
      <w:r w:rsidR="00C53A17">
        <w:rPr>
          <w:rFonts w:ascii="Candara" w:hAnsi="Candara" w:cs="Arial"/>
          <w:sz w:val="28"/>
          <w:szCs w:val="28"/>
        </w:rPr>
        <w:t xml:space="preserve"> med hinanden – uudgrundeligt</w:t>
      </w:r>
      <w:r w:rsidR="00EC2652">
        <w:rPr>
          <w:rFonts w:ascii="Candara" w:hAnsi="Candara" w:cs="Arial"/>
          <w:sz w:val="28"/>
          <w:szCs w:val="28"/>
        </w:rPr>
        <w:t>,</w:t>
      </w:r>
      <w:r w:rsidR="00C53A17">
        <w:rPr>
          <w:rFonts w:ascii="Candara" w:hAnsi="Candara" w:cs="Arial"/>
          <w:sz w:val="28"/>
          <w:szCs w:val="28"/>
        </w:rPr>
        <w:t xml:space="preserve"> men lige livskraftigt? </w:t>
      </w:r>
      <w:r w:rsidR="003A2929">
        <w:rPr>
          <w:rFonts w:ascii="Candara" w:hAnsi="Candara" w:cs="Arial"/>
          <w:sz w:val="28"/>
          <w:szCs w:val="28"/>
        </w:rPr>
        <w:t xml:space="preserve">  </w:t>
      </w:r>
      <w:r w:rsidR="00A659FF">
        <w:rPr>
          <w:rFonts w:ascii="Candara" w:hAnsi="Candara" w:cs="Arial"/>
          <w:sz w:val="28"/>
          <w:szCs w:val="28"/>
        </w:rPr>
        <w:t xml:space="preserve">                 </w:t>
      </w:r>
      <w:r w:rsidR="003A2929">
        <w:rPr>
          <w:rFonts w:ascii="Candara" w:hAnsi="Candara" w:cs="Arial"/>
          <w:sz w:val="28"/>
          <w:szCs w:val="28"/>
        </w:rPr>
        <w:t xml:space="preserve">                                  </w:t>
      </w:r>
      <w:r w:rsidR="00C53A17">
        <w:rPr>
          <w:rFonts w:ascii="Candara" w:hAnsi="Candara" w:cs="Arial"/>
          <w:sz w:val="28"/>
          <w:szCs w:val="28"/>
        </w:rPr>
        <w:lastRenderedPageBreak/>
        <w:t xml:space="preserve">Ja, man kunne måske ligefrem </w:t>
      </w:r>
      <w:r w:rsidR="006A38B6">
        <w:rPr>
          <w:rFonts w:ascii="Candara" w:hAnsi="Candara" w:cs="Arial"/>
          <w:sz w:val="28"/>
          <w:szCs w:val="28"/>
        </w:rPr>
        <w:t xml:space="preserve">gå videre og spørge, </w:t>
      </w:r>
      <w:r w:rsidR="00C53A17">
        <w:rPr>
          <w:rFonts w:ascii="Candara" w:hAnsi="Candara" w:cs="Arial"/>
          <w:sz w:val="28"/>
          <w:szCs w:val="28"/>
        </w:rPr>
        <w:t xml:space="preserve">om tiden ikke var inde til, at naturen </w:t>
      </w:r>
      <w:r w:rsidR="003A2929">
        <w:rPr>
          <w:rFonts w:ascii="Candara" w:hAnsi="Candara" w:cs="Arial"/>
          <w:sz w:val="28"/>
          <w:szCs w:val="28"/>
        </w:rPr>
        <w:t xml:space="preserve">simpelt hen </w:t>
      </w:r>
      <w:r w:rsidR="00C53A17">
        <w:rPr>
          <w:rFonts w:ascii="Candara" w:hAnsi="Candara" w:cs="Arial"/>
          <w:sz w:val="28"/>
          <w:szCs w:val="28"/>
        </w:rPr>
        <w:t xml:space="preserve">blev betragtet som guddommelig? </w:t>
      </w:r>
      <w:r w:rsidR="00EC2652">
        <w:rPr>
          <w:rFonts w:ascii="Candara" w:hAnsi="Candara" w:cs="Arial"/>
          <w:sz w:val="28"/>
          <w:szCs w:val="28"/>
        </w:rPr>
        <w:t xml:space="preserve"> </w:t>
      </w:r>
      <w:r w:rsidR="003A2929">
        <w:rPr>
          <w:rFonts w:ascii="Candara" w:hAnsi="Candara" w:cs="Arial"/>
          <w:sz w:val="28"/>
          <w:szCs w:val="28"/>
        </w:rPr>
        <w:t xml:space="preserve">                                                                    </w:t>
      </w:r>
      <w:r w:rsidR="00C53A17">
        <w:rPr>
          <w:rFonts w:ascii="Candara" w:hAnsi="Candara" w:cs="Arial"/>
          <w:sz w:val="28"/>
          <w:szCs w:val="28"/>
        </w:rPr>
        <w:t xml:space="preserve">I så fald, ville det ligge i den skønneste forlængelse af næsten 2000 års </w:t>
      </w:r>
      <w:r w:rsidR="005D7BE3">
        <w:rPr>
          <w:rFonts w:ascii="Candara" w:hAnsi="Candara" w:cs="Arial"/>
          <w:sz w:val="28"/>
          <w:szCs w:val="28"/>
        </w:rPr>
        <w:t xml:space="preserve">mere upåagtet </w:t>
      </w:r>
      <w:r w:rsidR="00C53A17">
        <w:rPr>
          <w:rFonts w:ascii="Candara" w:hAnsi="Candara" w:cs="Arial"/>
          <w:sz w:val="28"/>
          <w:szCs w:val="28"/>
        </w:rPr>
        <w:t>kirkehistorie.</w:t>
      </w:r>
    </w:p>
    <w:p w14:paraId="6C731468" w14:textId="347FEA1A" w:rsidR="009261CD" w:rsidRDefault="009261CD">
      <w:pPr>
        <w:rPr>
          <w:rFonts w:ascii="Candara" w:hAnsi="Candara"/>
          <w:sz w:val="28"/>
          <w:szCs w:val="28"/>
        </w:rPr>
      </w:pPr>
    </w:p>
    <w:p w14:paraId="2A44B3F3" w14:textId="5604BA9D" w:rsidR="009261CD" w:rsidRDefault="009261CD" w:rsidP="00465E85">
      <w:pPr>
        <w:pStyle w:val="NormalWeb"/>
        <w:spacing w:line="276" w:lineRule="auto"/>
        <w:rPr>
          <w:rFonts w:ascii="Candara" w:hAnsi="Candara"/>
          <w:sz w:val="28"/>
          <w:szCs w:val="28"/>
        </w:rPr>
      </w:pPr>
    </w:p>
    <w:p w14:paraId="0E77FC3E" w14:textId="77777777" w:rsidR="009261CD" w:rsidRPr="00F70165" w:rsidRDefault="009261CD">
      <w:pPr>
        <w:rPr>
          <w:rFonts w:ascii="Candara" w:hAnsi="Candara"/>
          <w:sz w:val="28"/>
          <w:szCs w:val="28"/>
        </w:rPr>
      </w:pPr>
    </w:p>
    <w:sectPr w:rsidR="009261CD" w:rsidRPr="00F7016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8013" w14:textId="77777777" w:rsidR="00486C08" w:rsidRDefault="00486C08" w:rsidP="00486C08">
      <w:pPr>
        <w:spacing w:after="0" w:line="240" w:lineRule="auto"/>
      </w:pPr>
      <w:r>
        <w:separator/>
      </w:r>
    </w:p>
  </w:endnote>
  <w:endnote w:type="continuationSeparator" w:id="0">
    <w:p w14:paraId="47918B6E" w14:textId="77777777" w:rsidR="00486C08" w:rsidRDefault="00486C08" w:rsidP="0048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888D" w14:textId="77777777" w:rsidR="00486C08" w:rsidRDefault="00486C08" w:rsidP="00486C08">
      <w:pPr>
        <w:spacing w:after="0" w:line="240" w:lineRule="auto"/>
      </w:pPr>
      <w:r>
        <w:separator/>
      </w:r>
    </w:p>
  </w:footnote>
  <w:footnote w:type="continuationSeparator" w:id="0">
    <w:p w14:paraId="21A5850D" w14:textId="77777777" w:rsidR="00486C08" w:rsidRDefault="00486C08" w:rsidP="00486C08">
      <w:pPr>
        <w:spacing w:after="0" w:line="240" w:lineRule="auto"/>
      </w:pPr>
      <w:r>
        <w:continuationSeparator/>
      </w:r>
    </w:p>
  </w:footnote>
  <w:footnote w:id="1">
    <w:p w14:paraId="0F228A0A" w14:textId="0BECB4DB" w:rsidR="00486C08" w:rsidRDefault="00486C08">
      <w:pPr>
        <w:pStyle w:val="Fodnotetekst"/>
      </w:pPr>
      <w:r>
        <w:rPr>
          <w:rStyle w:val="Fodnotehenvisning"/>
        </w:rPr>
        <w:footnoteRef/>
      </w:r>
      <w:r>
        <w:t xml:space="preserve"> Titel på H.C. Ørsted hovedværk; ”</w:t>
      </w:r>
      <w:proofErr w:type="spellStart"/>
      <w:r>
        <w:t>Aanden</w:t>
      </w:r>
      <w:proofErr w:type="spellEnd"/>
      <w:r>
        <w:t xml:space="preserve"> i Naturen” 1849-50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CD"/>
    <w:rsid w:val="0004368B"/>
    <w:rsid w:val="00060ECD"/>
    <w:rsid w:val="0008718E"/>
    <w:rsid w:val="000C61F7"/>
    <w:rsid w:val="000E0D3A"/>
    <w:rsid w:val="0019541A"/>
    <w:rsid w:val="001B0E10"/>
    <w:rsid w:val="002028F8"/>
    <w:rsid w:val="002D404F"/>
    <w:rsid w:val="002D7294"/>
    <w:rsid w:val="002F7DFE"/>
    <w:rsid w:val="00346EF8"/>
    <w:rsid w:val="00396AEC"/>
    <w:rsid w:val="003A0E79"/>
    <w:rsid w:val="003A2929"/>
    <w:rsid w:val="003C3399"/>
    <w:rsid w:val="003D650B"/>
    <w:rsid w:val="00414498"/>
    <w:rsid w:val="00465E85"/>
    <w:rsid w:val="00486C08"/>
    <w:rsid w:val="004B6A57"/>
    <w:rsid w:val="004B7635"/>
    <w:rsid w:val="004D41E9"/>
    <w:rsid w:val="0059231B"/>
    <w:rsid w:val="005B15D6"/>
    <w:rsid w:val="005D7BE3"/>
    <w:rsid w:val="005F0EB2"/>
    <w:rsid w:val="005F4B85"/>
    <w:rsid w:val="006264BB"/>
    <w:rsid w:val="00640834"/>
    <w:rsid w:val="00653AD6"/>
    <w:rsid w:val="006A38B6"/>
    <w:rsid w:val="00745F63"/>
    <w:rsid w:val="00752B92"/>
    <w:rsid w:val="0078705D"/>
    <w:rsid w:val="007873FC"/>
    <w:rsid w:val="008A7E02"/>
    <w:rsid w:val="009261CD"/>
    <w:rsid w:val="00991D39"/>
    <w:rsid w:val="00995E28"/>
    <w:rsid w:val="00A01E70"/>
    <w:rsid w:val="00A659FF"/>
    <w:rsid w:val="00AA472A"/>
    <w:rsid w:val="00B23086"/>
    <w:rsid w:val="00B30A3D"/>
    <w:rsid w:val="00B7576B"/>
    <w:rsid w:val="00B76BCD"/>
    <w:rsid w:val="00C22318"/>
    <w:rsid w:val="00C24DA5"/>
    <w:rsid w:val="00C53A17"/>
    <w:rsid w:val="00C85CE5"/>
    <w:rsid w:val="00D145BF"/>
    <w:rsid w:val="00D9232F"/>
    <w:rsid w:val="00E51C3D"/>
    <w:rsid w:val="00E7247A"/>
    <w:rsid w:val="00EA503D"/>
    <w:rsid w:val="00EC2652"/>
    <w:rsid w:val="00EC3238"/>
    <w:rsid w:val="00F70165"/>
    <w:rsid w:val="00F75566"/>
    <w:rsid w:val="00FA3E4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D020"/>
  <w15:chartTrackingRefBased/>
  <w15:docId w15:val="{7D282FD0-D18A-42DA-84D4-019D11A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B0E10"/>
    <w:pPr>
      <w:spacing w:before="100" w:beforeAutospacing="1" w:after="100" w:afterAutospacing="1" w:line="240" w:lineRule="auto"/>
    </w:pPr>
    <w:rPr>
      <w:rFonts w:ascii="Times New Roman" w:eastAsia="Times New Roman" w:hAnsi="Times New Roman" w:cs="Times New Roman"/>
      <w:sz w:val="24"/>
      <w:szCs w:val="24"/>
      <w:lang w:eastAsia="da-DK" w:bidi="he-IL"/>
    </w:rPr>
  </w:style>
  <w:style w:type="paragraph" w:styleId="Korrektur">
    <w:name w:val="Revision"/>
    <w:hidden/>
    <w:uiPriority w:val="99"/>
    <w:semiHidden/>
    <w:rsid w:val="000C61F7"/>
    <w:pPr>
      <w:spacing w:after="0" w:line="240" w:lineRule="auto"/>
    </w:pPr>
  </w:style>
  <w:style w:type="paragraph" w:styleId="Markeringsbobletekst">
    <w:name w:val="Balloon Text"/>
    <w:basedOn w:val="Normal"/>
    <w:link w:val="MarkeringsbobletekstTegn"/>
    <w:uiPriority w:val="99"/>
    <w:semiHidden/>
    <w:unhideWhenUsed/>
    <w:rsid w:val="000C61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61F7"/>
    <w:rPr>
      <w:rFonts w:ascii="Segoe UI" w:hAnsi="Segoe UI" w:cs="Segoe UI"/>
      <w:sz w:val="18"/>
      <w:szCs w:val="18"/>
    </w:rPr>
  </w:style>
  <w:style w:type="paragraph" w:styleId="Fodnotetekst">
    <w:name w:val="footnote text"/>
    <w:basedOn w:val="Normal"/>
    <w:link w:val="FodnotetekstTegn"/>
    <w:uiPriority w:val="99"/>
    <w:semiHidden/>
    <w:unhideWhenUsed/>
    <w:rsid w:val="00486C0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86C08"/>
    <w:rPr>
      <w:sz w:val="20"/>
      <w:szCs w:val="20"/>
    </w:rPr>
  </w:style>
  <w:style w:type="character" w:styleId="Fodnotehenvisning">
    <w:name w:val="footnote reference"/>
    <w:basedOn w:val="Standardskrifttypeiafsnit"/>
    <w:uiPriority w:val="99"/>
    <w:semiHidden/>
    <w:unhideWhenUsed/>
    <w:rsid w:val="00486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388">
      <w:bodyDiv w:val="1"/>
      <w:marLeft w:val="0"/>
      <w:marRight w:val="0"/>
      <w:marTop w:val="0"/>
      <w:marBottom w:val="0"/>
      <w:divBdr>
        <w:top w:val="none" w:sz="0" w:space="0" w:color="auto"/>
        <w:left w:val="none" w:sz="0" w:space="0" w:color="auto"/>
        <w:bottom w:val="none" w:sz="0" w:space="0" w:color="auto"/>
        <w:right w:val="none" w:sz="0" w:space="0" w:color="auto"/>
      </w:divBdr>
      <w:divsChild>
        <w:div w:id="1076979322">
          <w:marLeft w:val="0"/>
          <w:marRight w:val="0"/>
          <w:marTop w:val="0"/>
          <w:marBottom w:val="0"/>
          <w:divBdr>
            <w:top w:val="none" w:sz="0" w:space="0" w:color="auto"/>
            <w:left w:val="none" w:sz="0" w:space="0" w:color="auto"/>
            <w:bottom w:val="none" w:sz="0" w:space="0" w:color="auto"/>
            <w:right w:val="none" w:sz="0" w:space="0" w:color="auto"/>
          </w:divBdr>
          <w:divsChild>
            <w:div w:id="1133328760">
              <w:marLeft w:val="0"/>
              <w:marRight w:val="0"/>
              <w:marTop w:val="0"/>
              <w:marBottom w:val="0"/>
              <w:divBdr>
                <w:top w:val="none" w:sz="0" w:space="0" w:color="auto"/>
                <w:left w:val="none" w:sz="0" w:space="0" w:color="auto"/>
                <w:bottom w:val="none" w:sz="0" w:space="0" w:color="auto"/>
                <w:right w:val="none" w:sz="0" w:space="0" w:color="auto"/>
              </w:divBdr>
              <w:divsChild>
                <w:div w:id="2062054250">
                  <w:marLeft w:val="0"/>
                  <w:marRight w:val="0"/>
                  <w:marTop w:val="0"/>
                  <w:marBottom w:val="0"/>
                  <w:divBdr>
                    <w:top w:val="none" w:sz="0" w:space="0" w:color="auto"/>
                    <w:left w:val="none" w:sz="0" w:space="0" w:color="auto"/>
                    <w:bottom w:val="none" w:sz="0" w:space="0" w:color="auto"/>
                    <w:right w:val="none" w:sz="0" w:space="0" w:color="auto"/>
                  </w:divBdr>
                  <w:divsChild>
                    <w:div w:id="1255017239">
                      <w:marLeft w:val="0"/>
                      <w:marRight w:val="0"/>
                      <w:marTop w:val="0"/>
                      <w:marBottom w:val="0"/>
                      <w:divBdr>
                        <w:top w:val="none" w:sz="0" w:space="0" w:color="auto"/>
                        <w:left w:val="none" w:sz="0" w:space="0" w:color="auto"/>
                        <w:bottom w:val="none" w:sz="0" w:space="0" w:color="auto"/>
                        <w:right w:val="none" w:sz="0" w:space="0" w:color="auto"/>
                      </w:divBdr>
                      <w:divsChild>
                        <w:div w:id="879784590">
                          <w:marLeft w:val="0"/>
                          <w:marRight w:val="0"/>
                          <w:marTop w:val="0"/>
                          <w:marBottom w:val="0"/>
                          <w:divBdr>
                            <w:top w:val="none" w:sz="0" w:space="0" w:color="auto"/>
                            <w:left w:val="none" w:sz="0" w:space="0" w:color="auto"/>
                            <w:bottom w:val="none" w:sz="0" w:space="0" w:color="auto"/>
                            <w:right w:val="none" w:sz="0" w:space="0" w:color="auto"/>
                          </w:divBdr>
                          <w:divsChild>
                            <w:div w:id="1792672019">
                              <w:marLeft w:val="-210"/>
                              <w:marRight w:val="-210"/>
                              <w:marTop w:val="0"/>
                              <w:marBottom w:val="0"/>
                              <w:divBdr>
                                <w:top w:val="none" w:sz="0" w:space="0" w:color="auto"/>
                                <w:left w:val="none" w:sz="0" w:space="0" w:color="auto"/>
                                <w:bottom w:val="none" w:sz="0" w:space="0" w:color="auto"/>
                                <w:right w:val="none" w:sz="0" w:space="0" w:color="auto"/>
                              </w:divBdr>
                              <w:divsChild>
                                <w:div w:id="997539156">
                                  <w:marLeft w:val="0"/>
                                  <w:marRight w:val="0"/>
                                  <w:marTop w:val="0"/>
                                  <w:marBottom w:val="0"/>
                                  <w:divBdr>
                                    <w:top w:val="none" w:sz="0" w:space="0" w:color="auto"/>
                                    <w:left w:val="none" w:sz="0" w:space="0" w:color="auto"/>
                                    <w:bottom w:val="none" w:sz="0" w:space="0" w:color="auto"/>
                                    <w:right w:val="none" w:sz="0" w:space="0" w:color="auto"/>
                                  </w:divBdr>
                                  <w:divsChild>
                                    <w:div w:id="1071276534">
                                      <w:marLeft w:val="0"/>
                                      <w:marRight w:val="0"/>
                                      <w:marTop w:val="0"/>
                                      <w:marBottom w:val="0"/>
                                      <w:divBdr>
                                        <w:top w:val="none" w:sz="0" w:space="0" w:color="auto"/>
                                        <w:left w:val="none" w:sz="0" w:space="0" w:color="auto"/>
                                        <w:bottom w:val="none" w:sz="0" w:space="0" w:color="auto"/>
                                        <w:right w:val="none" w:sz="0" w:space="0" w:color="auto"/>
                                      </w:divBdr>
                                      <w:divsChild>
                                        <w:div w:id="816148963">
                                          <w:marLeft w:val="0"/>
                                          <w:marRight w:val="0"/>
                                          <w:marTop w:val="0"/>
                                          <w:marBottom w:val="0"/>
                                          <w:divBdr>
                                            <w:top w:val="none" w:sz="0" w:space="0" w:color="auto"/>
                                            <w:left w:val="none" w:sz="0" w:space="0" w:color="auto"/>
                                            <w:bottom w:val="none" w:sz="0" w:space="0" w:color="auto"/>
                                            <w:right w:val="none" w:sz="0" w:space="0" w:color="auto"/>
                                          </w:divBdr>
                                          <w:divsChild>
                                            <w:div w:id="893128740">
                                              <w:marLeft w:val="0"/>
                                              <w:marRight w:val="0"/>
                                              <w:marTop w:val="0"/>
                                              <w:marBottom w:val="0"/>
                                              <w:divBdr>
                                                <w:top w:val="none" w:sz="0" w:space="0" w:color="auto"/>
                                                <w:left w:val="none" w:sz="0" w:space="0" w:color="auto"/>
                                                <w:bottom w:val="none" w:sz="0" w:space="0" w:color="auto"/>
                                                <w:right w:val="none" w:sz="0" w:space="0" w:color="auto"/>
                                              </w:divBdr>
                                            </w:div>
                                          </w:divsChild>
                                        </w:div>
                                        <w:div w:id="1062295369">
                                          <w:marLeft w:val="0"/>
                                          <w:marRight w:val="0"/>
                                          <w:marTop w:val="0"/>
                                          <w:marBottom w:val="0"/>
                                          <w:divBdr>
                                            <w:top w:val="none" w:sz="0" w:space="0" w:color="auto"/>
                                            <w:left w:val="none" w:sz="0" w:space="0" w:color="auto"/>
                                            <w:bottom w:val="none" w:sz="0" w:space="0" w:color="auto"/>
                                            <w:right w:val="none" w:sz="0" w:space="0" w:color="auto"/>
                                          </w:divBdr>
                                        </w:div>
                                        <w:div w:id="1998681748">
                                          <w:marLeft w:val="0"/>
                                          <w:marRight w:val="0"/>
                                          <w:marTop w:val="0"/>
                                          <w:marBottom w:val="0"/>
                                          <w:divBdr>
                                            <w:top w:val="none" w:sz="0" w:space="0" w:color="auto"/>
                                            <w:left w:val="none" w:sz="0" w:space="0" w:color="auto"/>
                                            <w:bottom w:val="none" w:sz="0" w:space="0" w:color="auto"/>
                                            <w:right w:val="none" w:sz="0" w:space="0" w:color="auto"/>
                                          </w:divBdr>
                                          <w:divsChild>
                                            <w:div w:id="7127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8" ma:contentTypeDescription="Opret et nyt dokument." ma:contentTypeScope="" ma:versionID="4653c5a695ceadb7209b95d93cdd7995">
  <xsd:schema xmlns:xsd="http://www.w3.org/2001/XMLSchema" xmlns:xs="http://www.w3.org/2001/XMLSchema" xmlns:p="http://schemas.microsoft.com/office/2006/metadata/properties" xmlns:ns3="1e1b6c2f-c0dc-467e-92be-5ed616ae6579" targetNamespace="http://schemas.microsoft.com/office/2006/metadata/properties" ma:root="true" ma:fieldsID="ef8fc9f3e14d8f1bcbba1bbc1478fd50"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9A5F5-A05C-440E-9140-9C2FDF44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756A9-47E2-4DB0-88E9-9E06D3B822EE}">
  <ds:schemaRefs>
    <ds:schemaRef ds:uri="http://schemas.microsoft.com/sharepoint/v3/contenttype/forms"/>
  </ds:schemaRefs>
</ds:datastoreItem>
</file>

<file path=customXml/itemProps3.xml><?xml version="1.0" encoding="utf-8"?>
<ds:datastoreItem xmlns:ds="http://schemas.openxmlformats.org/officeDocument/2006/customXml" ds:itemID="{274FDCC9-DD97-448B-B10A-1FCFD037798D}">
  <ds:schemaRefs>
    <ds:schemaRef ds:uri="http://purl.org/dc/terms/"/>
    <ds:schemaRef ds:uri="http://schemas.openxmlformats.org/package/2006/metadata/core-properties"/>
    <ds:schemaRef ds:uri="http://purl.org/dc/dcmitype/"/>
    <ds:schemaRef ds:uri="http://schemas.microsoft.com/office/2006/documentManagement/types"/>
    <ds:schemaRef ds:uri="1e1b6c2f-c0dc-467e-92be-5ed616ae6579"/>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7668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von Tangen Sivertsen</dc:creator>
  <cp:keywords/>
  <dc:description/>
  <cp:lastModifiedBy>Sara Nørholm</cp:lastModifiedBy>
  <cp:revision>2</cp:revision>
  <cp:lastPrinted>2020-05-07T06:22:00Z</cp:lastPrinted>
  <dcterms:created xsi:type="dcterms:W3CDTF">2020-11-03T14:02:00Z</dcterms:created>
  <dcterms:modified xsi:type="dcterms:W3CDTF">2020-11-03T14:02:00Z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