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8C" w:rsidRDefault="00557D8C" w:rsidP="00462532">
      <w:pPr>
        <w:rPr>
          <w:color w:val="1F497D"/>
        </w:rPr>
      </w:pPr>
      <w:r>
        <w:rPr>
          <w:color w:val="1F497D"/>
        </w:rPr>
        <w:t xml:space="preserve">Beskrivelse </w:t>
      </w:r>
      <w:bookmarkStart w:id="0" w:name="_GoBack"/>
      <w:bookmarkEnd w:id="0"/>
    </w:p>
    <w:p w:rsidR="00557D8C" w:rsidRDefault="00557D8C" w:rsidP="00462532">
      <w:pPr>
        <w:rPr>
          <w:color w:val="1F497D"/>
        </w:rPr>
      </w:pPr>
    </w:p>
    <w:p w:rsidR="00462532" w:rsidRDefault="00462532" w:rsidP="00462532">
      <w:pPr>
        <w:rPr>
          <w:color w:val="1F497D"/>
        </w:rPr>
      </w:pPr>
      <w:r>
        <w:rPr>
          <w:color w:val="1F497D"/>
        </w:rPr>
        <w:t>Ved Svinø Kirke er Svinø Mindelund beliggende nord for kirken og i åben forbindelse med kirkegården. Her blev der i løbet af 2. Verdenskrig begravet 62 britiske flyvere og 46 amerikanske flyvere, idet Svinø Kirkegård af tyskerne blev udvalgt til at være én af landets fem centralkirkegårde for de allierede flyvere, der omkom over dansk område.</w:t>
      </w:r>
    </w:p>
    <w:p w:rsidR="00557D8C" w:rsidRDefault="00557D8C" w:rsidP="00462532">
      <w:pPr>
        <w:rPr>
          <w:color w:val="1F497D"/>
        </w:rPr>
      </w:pPr>
    </w:p>
    <w:p w:rsidR="00462532" w:rsidRDefault="00462532" w:rsidP="00462532">
      <w:pPr>
        <w:rPr>
          <w:color w:val="1F497D"/>
        </w:rPr>
      </w:pPr>
      <w:r>
        <w:rPr>
          <w:color w:val="1F497D"/>
        </w:rPr>
        <w:t xml:space="preserve">De amerikanske flyvere er i 1948-49 flyttet, og i 1950 blev Svinø Mindelund indviet som en ren britisk begravelsesplads under tilsyn af Commonwealth </w:t>
      </w:r>
      <w:proofErr w:type="spellStart"/>
      <w:r>
        <w:rPr>
          <w:color w:val="1F497D"/>
        </w:rPr>
        <w:t>Wargraves</w:t>
      </w:r>
      <w:proofErr w:type="spellEnd"/>
      <w:r>
        <w:rPr>
          <w:color w:val="1F497D"/>
        </w:rPr>
        <w:t xml:space="preserve"> </w:t>
      </w:r>
      <w:proofErr w:type="spellStart"/>
      <w:r>
        <w:rPr>
          <w:color w:val="1F497D"/>
        </w:rPr>
        <w:t>Commission</w:t>
      </w:r>
      <w:proofErr w:type="spellEnd"/>
      <w:r>
        <w:rPr>
          <w:color w:val="1F497D"/>
        </w:rPr>
        <w:t>.</w:t>
      </w:r>
    </w:p>
    <w:p w:rsidR="00557D8C" w:rsidRDefault="00557D8C" w:rsidP="00462532">
      <w:pPr>
        <w:rPr>
          <w:color w:val="1F497D"/>
        </w:rPr>
      </w:pPr>
    </w:p>
    <w:p w:rsidR="00462532" w:rsidRDefault="00462532" w:rsidP="00462532">
      <w:pPr>
        <w:rPr>
          <w:color w:val="1F497D"/>
        </w:rPr>
      </w:pPr>
      <w:r>
        <w:rPr>
          <w:color w:val="1F497D"/>
        </w:rPr>
        <w:t xml:space="preserve">I de 25 år, jeg har været præst i Svinø, har jeg mødt utroligt mange mennesker, der har vist interesse for Svinø Mindelund af forskellige årsager: pårørende har besøgt gravene, historisk interesserede har skrevet om de forulykkede fly og deres besætningsmedlemmer. Anders Straarup har f.eks. udført et fint militærhistorisk arbejde på siden </w:t>
      </w:r>
      <w:hyperlink r:id="rId5" w:history="1">
        <w:r>
          <w:rPr>
            <w:rStyle w:val="Hyperlink"/>
            <w:rFonts w:cs="Arial"/>
          </w:rPr>
          <w:t>www.airmen.dk</w:t>
        </w:r>
      </w:hyperlink>
      <w:r>
        <w:rPr>
          <w:color w:val="1F497D"/>
        </w:rPr>
        <w:t>, hvor også flyvere begravet på Svinø er beskrevet, ligesom nu afdøde Anders Bjørnvad har skrevet bogen Faldne allierede Flyvere, hvori man også kan læse om de begravede flyvere på Svinø. Desuden har jeg mødt adskillige pårørende og hørt deres fortællinger, og gennem årene har jeg modtaget gæster fra hele Verden med interesse for Svinø Mindelund.</w:t>
      </w:r>
    </w:p>
    <w:p w:rsidR="00462532" w:rsidRDefault="00462532" w:rsidP="00462532">
      <w:pPr>
        <w:rPr>
          <w:color w:val="1F497D"/>
        </w:rPr>
      </w:pPr>
      <w:r>
        <w:rPr>
          <w:color w:val="1F497D"/>
        </w:rPr>
        <w:t xml:space="preserve">Jeg har derfor mange historier og mange facts - eller som man kunne udtrykke det: en masse løse ender - der måske burde samles i Svinø Mindelunds egen historie. </w:t>
      </w:r>
    </w:p>
    <w:p w:rsidR="00557D8C" w:rsidRDefault="00557D8C" w:rsidP="00462532">
      <w:pPr>
        <w:rPr>
          <w:color w:val="1F497D"/>
        </w:rPr>
      </w:pPr>
    </w:p>
    <w:p w:rsidR="00462532" w:rsidRDefault="00462532" w:rsidP="00462532">
      <w:pPr>
        <w:rPr>
          <w:color w:val="1F497D"/>
        </w:rPr>
      </w:pPr>
      <w:r>
        <w:rPr>
          <w:color w:val="1F497D"/>
        </w:rPr>
        <w:t>De nærmeste pårørende og de overlevende soldaterkammerater til de allierede flyvere, som jeg har mødt igennem årene, er jo efterhånden døde, og jeg tænker, at jeg måske burde samle deres historier og min historie om Svinø Mindelund, for hvem er der snart ellers tilbage til at gøre det? Det er jo både et stykke lokalhistorie, et stykke kirkehistorie og en lille bid af en international historie fra 2. Verdenskrig.</w:t>
      </w:r>
    </w:p>
    <w:p w:rsidR="00462532" w:rsidRDefault="00462532" w:rsidP="00462532">
      <w:pPr>
        <w:rPr>
          <w:color w:val="1F497D"/>
        </w:rPr>
      </w:pPr>
      <w:r>
        <w:rPr>
          <w:color w:val="1F497D"/>
        </w:rPr>
        <w:t>Her i Præstegårdens boks befinder der sig desuden en stor papkasse med div. Breve, bestemmelser, indberetninger og billeder, der udgør Svinø Mindelunds arkiver. Den kunne godt trænge til at blive gået igennem og sorteret.</w:t>
      </w:r>
    </w:p>
    <w:p w:rsidR="00557D8C" w:rsidRDefault="00557D8C" w:rsidP="00462532">
      <w:pPr>
        <w:rPr>
          <w:color w:val="1F497D"/>
        </w:rPr>
      </w:pPr>
    </w:p>
    <w:p w:rsidR="00462532" w:rsidRDefault="00462532" w:rsidP="00462532">
      <w:pPr>
        <w:rPr>
          <w:color w:val="1F497D"/>
        </w:rPr>
      </w:pPr>
      <w:r>
        <w:rPr>
          <w:color w:val="1F497D"/>
        </w:rPr>
        <w:t>Min studieorlov skal derfor bruges til dels at sortere og ordne Svinø Mindelunds arkiver (i.e. Indholdet af papkassen) og dels at skrive - eller i hvert fald påbegynde - Svinø Mindelunds Historie og fortælling om de mange menneskeskæbner, der knytter sig hertil.</w:t>
      </w:r>
    </w:p>
    <w:p w:rsidR="00462532" w:rsidRDefault="00462532" w:rsidP="00462532">
      <w:pPr>
        <w:rPr>
          <w:color w:val="1F497D"/>
        </w:rPr>
      </w:pPr>
    </w:p>
    <w:p w:rsidR="00462532" w:rsidRDefault="00462532" w:rsidP="00462532">
      <w:pPr>
        <w:rPr>
          <w:color w:val="1F497D"/>
        </w:rPr>
      </w:pPr>
      <w:r>
        <w:rPr>
          <w:color w:val="1F497D"/>
        </w:rPr>
        <w:t>Jeg har ikke nogen egentlig litteraturliste at kunne vedhæfte – i hvert fald ikke på nuværende tidspunkt.</w:t>
      </w:r>
    </w:p>
    <w:p w:rsidR="00462532" w:rsidRDefault="00462532" w:rsidP="00462532">
      <w:pPr>
        <w:rPr>
          <w:color w:val="1F497D"/>
        </w:rPr>
      </w:pPr>
    </w:p>
    <w:p w:rsidR="00462532" w:rsidRDefault="00462532" w:rsidP="00462532">
      <w:pPr>
        <w:rPr>
          <w:color w:val="1F497D"/>
        </w:rPr>
      </w:pPr>
      <w:r>
        <w:rPr>
          <w:color w:val="1F497D"/>
        </w:rPr>
        <w:t>Mette Magnusson</w:t>
      </w:r>
    </w:p>
    <w:p w:rsidR="00462532" w:rsidRDefault="00462532" w:rsidP="00462532">
      <w:pPr>
        <w:rPr>
          <w:color w:val="1F497D"/>
        </w:rPr>
      </w:pPr>
    </w:p>
    <w:p w:rsidR="00462532" w:rsidRDefault="00462532" w:rsidP="00462532">
      <w:pPr>
        <w:rPr>
          <w:rFonts w:ascii="Times New Roman" w:hAnsi="Times New Roman" w:cs="Times New Roman"/>
          <w:noProof/>
          <w:color w:val="7030A0"/>
          <w:sz w:val="16"/>
          <w:szCs w:val="16"/>
          <w:lang w:eastAsia="da-DK"/>
        </w:rPr>
      </w:pPr>
      <w:r>
        <w:rPr>
          <w:rFonts w:ascii="Times New Roman" w:hAnsi="Times New Roman" w:cs="Times New Roman"/>
          <w:noProof/>
          <w:color w:val="7030A0"/>
          <w:sz w:val="16"/>
          <w:szCs w:val="16"/>
          <w:lang w:eastAsia="da-DK"/>
        </w:rPr>
        <w:t>Provst for Stege-Vordingborg Provsti</w:t>
      </w:r>
    </w:p>
    <w:p w:rsidR="00462532" w:rsidRDefault="00462532" w:rsidP="00462532">
      <w:pPr>
        <w:rPr>
          <w:rFonts w:ascii="Times New Roman" w:hAnsi="Times New Roman" w:cs="Times New Roman"/>
          <w:noProof/>
          <w:color w:val="7030A0"/>
          <w:sz w:val="16"/>
          <w:szCs w:val="16"/>
          <w:lang w:eastAsia="da-DK"/>
        </w:rPr>
      </w:pPr>
      <w:r>
        <w:rPr>
          <w:rFonts w:ascii="Times New Roman" w:hAnsi="Times New Roman" w:cs="Times New Roman"/>
          <w:noProof/>
          <w:color w:val="7030A0"/>
          <w:sz w:val="16"/>
          <w:szCs w:val="16"/>
          <w:lang w:eastAsia="da-DK"/>
        </w:rPr>
        <w:t>Sognepræst i Køng-Svinø Pastorat</w:t>
      </w:r>
    </w:p>
    <w:p w:rsidR="00462532" w:rsidRDefault="00462532" w:rsidP="00462532">
      <w:pPr>
        <w:rPr>
          <w:rFonts w:ascii="Times New Roman" w:hAnsi="Times New Roman" w:cs="Times New Roman"/>
          <w:noProof/>
          <w:color w:val="7030A0"/>
          <w:sz w:val="16"/>
          <w:szCs w:val="16"/>
          <w:lang w:eastAsia="da-DK"/>
        </w:rPr>
      </w:pPr>
      <w:r>
        <w:rPr>
          <w:rFonts w:ascii="Times New Roman" w:hAnsi="Times New Roman" w:cs="Times New Roman"/>
          <w:noProof/>
          <w:color w:val="7030A0"/>
          <w:sz w:val="16"/>
          <w:szCs w:val="16"/>
          <w:lang w:eastAsia="da-DK"/>
        </w:rPr>
        <w:t>Køng Kirkevej 2</w:t>
      </w:r>
    </w:p>
    <w:p w:rsidR="00462532" w:rsidRDefault="00462532" w:rsidP="00462532">
      <w:pPr>
        <w:rPr>
          <w:rFonts w:ascii="Times New Roman" w:hAnsi="Times New Roman" w:cs="Times New Roman"/>
          <w:noProof/>
          <w:color w:val="7030A0"/>
          <w:sz w:val="16"/>
          <w:szCs w:val="16"/>
          <w:lang w:eastAsia="da-DK"/>
        </w:rPr>
      </w:pPr>
      <w:r>
        <w:rPr>
          <w:rFonts w:ascii="Times New Roman" w:hAnsi="Times New Roman" w:cs="Times New Roman"/>
          <w:noProof/>
          <w:color w:val="7030A0"/>
          <w:sz w:val="16"/>
          <w:szCs w:val="16"/>
          <w:lang w:eastAsia="da-DK"/>
        </w:rPr>
        <w:t>4750 Lundby</w:t>
      </w:r>
    </w:p>
    <w:p w:rsidR="00462532" w:rsidRDefault="00462532" w:rsidP="00462532">
      <w:pPr>
        <w:rPr>
          <w:rFonts w:ascii="Times New Roman" w:hAnsi="Times New Roman" w:cs="Times New Roman"/>
          <w:noProof/>
          <w:color w:val="7030A0"/>
          <w:sz w:val="16"/>
          <w:szCs w:val="16"/>
          <w:lang w:eastAsia="da-DK"/>
        </w:rPr>
      </w:pPr>
      <w:r>
        <w:rPr>
          <w:rFonts w:ascii="Times New Roman" w:hAnsi="Times New Roman" w:cs="Times New Roman"/>
          <w:noProof/>
          <w:color w:val="7030A0"/>
          <w:sz w:val="16"/>
          <w:szCs w:val="16"/>
          <w:lang w:eastAsia="da-DK"/>
        </w:rPr>
        <w:t>Tlf. 55769109 - 51180561</w:t>
      </w:r>
    </w:p>
    <w:p w:rsidR="00462532" w:rsidRDefault="00462532" w:rsidP="00462532">
      <w:pPr>
        <w:rPr>
          <w:noProof/>
          <w:color w:val="1F497D"/>
          <w:lang w:eastAsia="da-DK"/>
        </w:rPr>
      </w:pPr>
    </w:p>
    <w:p w:rsidR="00E53B15" w:rsidRDefault="00E53B15"/>
    <w:sectPr w:rsidR="00E53B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0D0D7446-7C13-4EA4-8C17-691D6DEC4290}"/>
  </w:docVars>
  <w:rsids>
    <w:rsidRoot w:val="00462532"/>
    <w:rsid w:val="00462532"/>
    <w:rsid w:val="00557D8C"/>
    <w:rsid w:val="00E53B1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2"/>
    <w:pPr>
      <w:spacing w:after="0" w:line="240" w:lineRule="auto"/>
    </w:pPr>
    <w:rPr>
      <w:rFonts w:ascii="Calibri" w:eastAsia="Times New Roman" w:hAnsi="Calibri" w:cs="Arial"/>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62532"/>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2"/>
    <w:pPr>
      <w:spacing w:after="0" w:line="240" w:lineRule="auto"/>
    </w:pPr>
    <w:rPr>
      <w:rFonts w:ascii="Calibri" w:eastAsia="Times New Roman" w:hAnsi="Calibri" w:cs="Arial"/>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62532"/>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rmen.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Ries</dc:creator>
  <cp:lastModifiedBy>Sandra Ries</cp:lastModifiedBy>
  <cp:revision>2</cp:revision>
  <dcterms:created xsi:type="dcterms:W3CDTF">2015-12-04T11:45:00Z</dcterms:created>
  <dcterms:modified xsi:type="dcterms:W3CDTF">2015-12-04T11:45:00Z</dcterms:modified>
</cp:coreProperties>
</file>